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EC3E6" w14:textId="77777777" w:rsidR="002815C5" w:rsidRPr="00F14DDE" w:rsidRDefault="0065564F">
      <w:pPr>
        <w:rPr>
          <w:rFonts w:ascii="Arial" w:hAnsi="Arial" w:cs="Arial"/>
          <w:b/>
          <w:sz w:val="24"/>
          <w:szCs w:val="24"/>
          <w:u w:val="single"/>
        </w:rPr>
      </w:pPr>
      <w:bookmarkStart w:id="0" w:name="_GoBack"/>
      <w:bookmarkEnd w:id="0"/>
      <w:r w:rsidRPr="00F14DDE">
        <w:rPr>
          <w:rFonts w:ascii="Arial" w:hAnsi="Arial" w:cs="Arial"/>
          <w:b/>
          <w:sz w:val="28"/>
        </w:rPr>
        <w:t>JOB PROFILE</w:t>
      </w:r>
      <w:r w:rsidR="000464DE" w:rsidRPr="00F14DDE">
        <w:rPr>
          <w:rFonts w:ascii="Arial" w:hAnsi="Arial" w:cs="Arial"/>
          <w:noProof/>
        </w:rPr>
        <w:drawing>
          <wp:anchor distT="0" distB="0" distL="114300" distR="114300" simplePos="0" relativeHeight="251657728" behindDoc="0" locked="0" layoutInCell="1" allowOverlap="1" wp14:anchorId="3E25DB0F" wp14:editId="4D51AB82">
            <wp:simplePos x="0" y="0"/>
            <wp:positionH relativeFrom="column">
              <wp:align>left</wp:align>
            </wp:positionH>
            <wp:positionV relativeFrom="paragraph">
              <wp:posOffset>0</wp:posOffset>
            </wp:positionV>
            <wp:extent cx="495300" cy="962025"/>
            <wp:effectExtent l="0" t="0" r="0" b="0"/>
            <wp:wrapSquare wrapText="right"/>
            <wp:docPr id="7" name="Picture 7" descr="bl_red_hundr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l_red_hundre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4DDE">
        <w:rPr>
          <w:rFonts w:ascii="Arial" w:hAnsi="Arial" w:cs="Arial"/>
          <w:b/>
          <w:sz w:val="24"/>
          <w:szCs w:val="24"/>
        </w:rPr>
        <w:br w:type="textWrapping" w:clear="all"/>
      </w:r>
    </w:p>
    <w:p w14:paraId="21EE1271" w14:textId="77777777" w:rsidR="007915FF" w:rsidRPr="00F14DDE" w:rsidRDefault="004F26F9">
      <w:pPr>
        <w:rPr>
          <w:rFonts w:ascii="Arial" w:hAnsi="Arial" w:cs="Arial"/>
          <w:b/>
          <w:sz w:val="24"/>
          <w:szCs w:val="24"/>
          <w:u w:val="single"/>
        </w:rPr>
      </w:pPr>
      <w:r w:rsidRPr="00F14DDE">
        <w:rPr>
          <w:rFonts w:ascii="Arial" w:hAnsi="Arial" w:cs="Arial"/>
          <w:b/>
          <w:sz w:val="24"/>
          <w:szCs w:val="24"/>
          <w:u w:val="single"/>
        </w:rPr>
        <w:t>SECTION 1</w:t>
      </w:r>
    </w:p>
    <w:p w14:paraId="45464241" w14:textId="77777777" w:rsidR="004F26F9" w:rsidRPr="00F14DDE" w:rsidRDefault="004F26F9">
      <w:pPr>
        <w:rPr>
          <w:rFonts w:ascii="Arial" w:hAnsi="Arial" w:cs="Arial"/>
          <w:b/>
          <w:sz w:val="24"/>
          <w:szCs w:val="24"/>
        </w:rPr>
      </w:pPr>
    </w:p>
    <w:p w14:paraId="3368A336" w14:textId="77777777" w:rsidR="007915FF" w:rsidRPr="00984C1C" w:rsidRDefault="00016929" w:rsidP="00016929">
      <w:pPr>
        <w:pBdr>
          <w:top w:val="single" w:sz="4" w:space="1" w:color="auto"/>
          <w:left w:val="single" w:sz="4" w:space="4" w:color="auto"/>
          <w:bottom w:val="single" w:sz="4" w:space="1" w:color="auto"/>
          <w:right w:val="single" w:sz="4" w:space="4" w:color="auto"/>
        </w:pBdr>
        <w:outlineLvl w:val="0"/>
        <w:rPr>
          <w:rFonts w:ascii="Calibri" w:hAnsi="Calibri" w:cs="Arial"/>
          <w:sz w:val="22"/>
          <w:szCs w:val="22"/>
        </w:rPr>
      </w:pPr>
      <w:r w:rsidRPr="00984C1C">
        <w:rPr>
          <w:rFonts w:ascii="Calibri" w:hAnsi="Calibri" w:cs="Arial"/>
          <w:b/>
          <w:sz w:val="22"/>
          <w:szCs w:val="22"/>
        </w:rPr>
        <w:t>Job title:</w:t>
      </w:r>
      <w:r w:rsidR="00F05E88" w:rsidRPr="00984C1C">
        <w:rPr>
          <w:rFonts w:ascii="Calibri" w:hAnsi="Calibri" w:cs="Arial"/>
          <w:b/>
          <w:sz w:val="22"/>
          <w:szCs w:val="22"/>
        </w:rPr>
        <w:tab/>
      </w:r>
      <w:r w:rsidR="00F05E88" w:rsidRPr="00984C1C">
        <w:rPr>
          <w:rFonts w:ascii="Calibri" w:hAnsi="Calibri" w:cs="Arial"/>
          <w:b/>
          <w:sz w:val="22"/>
          <w:szCs w:val="22"/>
        </w:rPr>
        <w:tab/>
      </w:r>
      <w:r w:rsidR="000C47F4" w:rsidRPr="00984C1C">
        <w:rPr>
          <w:rFonts w:ascii="Calibri" w:hAnsi="Calibri" w:cs="Arial"/>
          <w:b/>
          <w:sz w:val="22"/>
          <w:szCs w:val="22"/>
        </w:rPr>
        <w:t>Research Development Manager</w:t>
      </w:r>
    </w:p>
    <w:p w14:paraId="504A2229" w14:textId="700FAD94" w:rsidR="00BE5F08" w:rsidRPr="00984C1C" w:rsidRDefault="00016929" w:rsidP="00016929">
      <w:pPr>
        <w:pBdr>
          <w:top w:val="single" w:sz="4" w:space="1" w:color="auto"/>
          <w:left w:val="single" w:sz="4" w:space="4" w:color="auto"/>
          <w:bottom w:val="single" w:sz="4" w:space="1" w:color="auto"/>
          <w:right w:val="single" w:sz="4" w:space="4" w:color="auto"/>
        </w:pBdr>
        <w:outlineLvl w:val="0"/>
        <w:rPr>
          <w:rFonts w:ascii="Calibri" w:hAnsi="Calibri" w:cs="Arial"/>
          <w:sz w:val="22"/>
          <w:szCs w:val="22"/>
        </w:rPr>
      </w:pPr>
      <w:r w:rsidRPr="00984C1C">
        <w:rPr>
          <w:rFonts w:ascii="Calibri" w:hAnsi="Calibri" w:cs="Arial"/>
          <w:b/>
          <w:sz w:val="22"/>
          <w:szCs w:val="22"/>
        </w:rPr>
        <w:t>Post number:</w:t>
      </w:r>
      <w:r w:rsidR="00F05E88" w:rsidRPr="00984C1C">
        <w:rPr>
          <w:rFonts w:ascii="Calibri" w:hAnsi="Calibri" w:cs="Arial"/>
          <w:b/>
          <w:sz w:val="22"/>
          <w:szCs w:val="22"/>
        </w:rPr>
        <w:tab/>
      </w:r>
      <w:r w:rsidR="00B169EA" w:rsidRPr="00984C1C">
        <w:rPr>
          <w:rFonts w:ascii="Calibri" w:hAnsi="Calibri" w:cs="Arial"/>
          <w:b/>
          <w:sz w:val="22"/>
          <w:szCs w:val="22"/>
        </w:rPr>
        <w:tab/>
      </w:r>
      <w:r w:rsidR="00C204DB" w:rsidRPr="00C204DB">
        <w:rPr>
          <w:rFonts w:ascii="Calibri" w:hAnsi="Calibri" w:cs="Arial"/>
          <w:sz w:val="22"/>
          <w:szCs w:val="22"/>
        </w:rPr>
        <w:t>4076</w:t>
      </w:r>
    </w:p>
    <w:p w14:paraId="470D6D0A" w14:textId="77777777" w:rsidR="00A74EB2" w:rsidRPr="00984C1C" w:rsidRDefault="00BE5F08" w:rsidP="00016929">
      <w:pPr>
        <w:pBdr>
          <w:top w:val="single" w:sz="4" w:space="1" w:color="auto"/>
          <w:left w:val="single" w:sz="4" w:space="4" w:color="auto"/>
          <w:bottom w:val="single" w:sz="4" w:space="1" w:color="auto"/>
          <w:right w:val="single" w:sz="4" w:space="4" w:color="auto"/>
        </w:pBdr>
        <w:outlineLvl w:val="0"/>
        <w:rPr>
          <w:rFonts w:ascii="Calibri" w:hAnsi="Calibri" w:cs="Arial"/>
          <w:sz w:val="22"/>
          <w:szCs w:val="22"/>
        </w:rPr>
      </w:pPr>
      <w:r w:rsidRPr="00984C1C">
        <w:rPr>
          <w:rFonts w:ascii="Calibri" w:hAnsi="Calibri" w:cs="Arial"/>
          <w:b/>
          <w:sz w:val="22"/>
          <w:szCs w:val="22"/>
        </w:rPr>
        <w:t>Grade:</w:t>
      </w:r>
      <w:r w:rsidR="00904C90" w:rsidRPr="00984C1C">
        <w:rPr>
          <w:rFonts w:ascii="Calibri" w:hAnsi="Calibri" w:cs="Arial"/>
          <w:sz w:val="22"/>
          <w:szCs w:val="22"/>
        </w:rPr>
        <w:tab/>
      </w:r>
      <w:r w:rsidR="00904C90" w:rsidRPr="00984C1C">
        <w:rPr>
          <w:rFonts w:ascii="Calibri" w:hAnsi="Calibri" w:cs="Arial"/>
          <w:sz w:val="22"/>
          <w:szCs w:val="22"/>
        </w:rPr>
        <w:tab/>
      </w:r>
      <w:r w:rsidR="00B169EA" w:rsidRPr="00984C1C">
        <w:rPr>
          <w:rFonts w:ascii="Calibri" w:hAnsi="Calibri" w:cs="Arial"/>
          <w:sz w:val="22"/>
          <w:szCs w:val="22"/>
        </w:rPr>
        <w:tab/>
      </w:r>
      <w:r w:rsidR="000C47F4" w:rsidRPr="00984C1C">
        <w:rPr>
          <w:rFonts w:ascii="Calibri" w:hAnsi="Calibri" w:cs="Arial"/>
          <w:sz w:val="22"/>
          <w:szCs w:val="22"/>
        </w:rPr>
        <w:t>A</w:t>
      </w:r>
    </w:p>
    <w:p w14:paraId="691CF2EB" w14:textId="77777777" w:rsidR="007915FF" w:rsidRPr="00984C1C" w:rsidRDefault="00A74EB2" w:rsidP="00016929">
      <w:pPr>
        <w:pBdr>
          <w:top w:val="single" w:sz="4" w:space="1" w:color="auto"/>
          <w:left w:val="single" w:sz="4" w:space="4" w:color="auto"/>
          <w:bottom w:val="single" w:sz="4" w:space="1" w:color="auto"/>
          <w:right w:val="single" w:sz="4" w:space="4" w:color="auto"/>
        </w:pBdr>
        <w:outlineLvl w:val="0"/>
        <w:rPr>
          <w:rFonts w:ascii="Calibri" w:hAnsi="Calibri" w:cs="Arial"/>
          <w:sz w:val="22"/>
          <w:szCs w:val="22"/>
        </w:rPr>
      </w:pPr>
      <w:r w:rsidRPr="00984C1C">
        <w:rPr>
          <w:rFonts w:ascii="Calibri" w:hAnsi="Calibri" w:cs="Arial"/>
          <w:b/>
          <w:sz w:val="22"/>
          <w:szCs w:val="22"/>
        </w:rPr>
        <w:t>Role group:</w:t>
      </w:r>
      <w:r w:rsidRPr="00984C1C">
        <w:rPr>
          <w:rFonts w:ascii="Calibri" w:hAnsi="Calibri" w:cs="Arial"/>
          <w:sz w:val="22"/>
          <w:szCs w:val="22"/>
        </w:rPr>
        <w:tab/>
      </w:r>
      <w:r w:rsidR="00F05E88" w:rsidRPr="00984C1C">
        <w:rPr>
          <w:rFonts w:ascii="Calibri" w:hAnsi="Calibri" w:cs="Arial"/>
          <w:sz w:val="22"/>
          <w:szCs w:val="22"/>
        </w:rPr>
        <w:tab/>
      </w:r>
      <w:r w:rsidR="00B169EA" w:rsidRPr="00984C1C">
        <w:rPr>
          <w:rFonts w:ascii="Calibri" w:hAnsi="Calibri" w:cs="Arial"/>
          <w:sz w:val="22"/>
          <w:szCs w:val="22"/>
        </w:rPr>
        <w:t>Leading Expert/Manager</w:t>
      </w:r>
    </w:p>
    <w:p w14:paraId="16A01CDB" w14:textId="77777777" w:rsidR="007915FF" w:rsidRPr="00984C1C" w:rsidRDefault="00016929" w:rsidP="00016929">
      <w:pPr>
        <w:pBdr>
          <w:top w:val="single" w:sz="4" w:space="1" w:color="auto"/>
          <w:left w:val="single" w:sz="4" w:space="4" w:color="auto"/>
          <w:bottom w:val="single" w:sz="4" w:space="1" w:color="auto"/>
          <w:right w:val="single" w:sz="4" w:space="4" w:color="auto"/>
        </w:pBdr>
        <w:outlineLvl w:val="0"/>
        <w:rPr>
          <w:rFonts w:ascii="Calibri" w:hAnsi="Calibri" w:cs="Arial"/>
          <w:sz w:val="22"/>
          <w:szCs w:val="22"/>
        </w:rPr>
      </w:pPr>
      <w:r w:rsidRPr="00984C1C">
        <w:rPr>
          <w:rFonts w:ascii="Calibri" w:hAnsi="Calibri" w:cs="Arial"/>
          <w:b/>
          <w:sz w:val="22"/>
          <w:szCs w:val="22"/>
        </w:rPr>
        <w:t>Directorate:</w:t>
      </w:r>
      <w:r w:rsidRPr="00984C1C">
        <w:rPr>
          <w:rFonts w:ascii="Calibri" w:hAnsi="Calibri" w:cs="Arial"/>
          <w:sz w:val="22"/>
          <w:szCs w:val="22"/>
        </w:rPr>
        <w:tab/>
      </w:r>
      <w:r w:rsidR="00F05E88" w:rsidRPr="00984C1C">
        <w:rPr>
          <w:rFonts w:ascii="Calibri" w:hAnsi="Calibri" w:cs="Arial"/>
          <w:sz w:val="22"/>
          <w:szCs w:val="22"/>
        </w:rPr>
        <w:tab/>
      </w:r>
      <w:r w:rsidR="00B169EA" w:rsidRPr="00984C1C">
        <w:rPr>
          <w:rFonts w:ascii="Calibri" w:hAnsi="Calibri" w:cs="Arial"/>
          <w:sz w:val="22"/>
          <w:szCs w:val="22"/>
        </w:rPr>
        <w:t>Collections</w:t>
      </w:r>
    </w:p>
    <w:p w14:paraId="177FBE39" w14:textId="77777777" w:rsidR="00016929" w:rsidRPr="00984C1C" w:rsidRDefault="00016929" w:rsidP="00016929">
      <w:pPr>
        <w:pBdr>
          <w:top w:val="single" w:sz="4" w:space="1" w:color="auto"/>
          <w:left w:val="single" w:sz="4" w:space="4" w:color="auto"/>
          <w:bottom w:val="single" w:sz="4" w:space="1" w:color="auto"/>
          <w:right w:val="single" w:sz="4" w:space="4" w:color="auto"/>
        </w:pBdr>
        <w:outlineLvl w:val="0"/>
        <w:rPr>
          <w:rFonts w:ascii="Calibri" w:hAnsi="Calibri" w:cs="Arial"/>
          <w:sz w:val="22"/>
          <w:szCs w:val="22"/>
        </w:rPr>
      </w:pPr>
      <w:r w:rsidRPr="00984C1C">
        <w:rPr>
          <w:rFonts w:ascii="Calibri" w:hAnsi="Calibri" w:cs="Arial"/>
          <w:b/>
          <w:sz w:val="22"/>
          <w:szCs w:val="22"/>
        </w:rPr>
        <w:t>Department:</w:t>
      </w:r>
      <w:r w:rsidRPr="00984C1C">
        <w:rPr>
          <w:rFonts w:ascii="Calibri" w:hAnsi="Calibri" w:cs="Arial"/>
          <w:sz w:val="22"/>
          <w:szCs w:val="22"/>
        </w:rPr>
        <w:tab/>
      </w:r>
      <w:r w:rsidR="00F05E88" w:rsidRPr="00984C1C">
        <w:rPr>
          <w:rFonts w:ascii="Calibri" w:hAnsi="Calibri" w:cs="Arial"/>
          <w:sz w:val="22"/>
          <w:szCs w:val="22"/>
        </w:rPr>
        <w:tab/>
      </w:r>
      <w:r w:rsidR="00B169EA" w:rsidRPr="00984C1C">
        <w:rPr>
          <w:rFonts w:ascii="Calibri" w:hAnsi="Calibri" w:cs="Arial"/>
          <w:sz w:val="22"/>
          <w:szCs w:val="22"/>
        </w:rPr>
        <w:t>Research Development</w:t>
      </w:r>
    </w:p>
    <w:p w14:paraId="1AB1612F" w14:textId="77777777" w:rsidR="00016929" w:rsidRPr="00984C1C" w:rsidRDefault="00016929" w:rsidP="00016929">
      <w:pPr>
        <w:pBdr>
          <w:top w:val="single" w:sz="4" w:space="1" w:color="auto"/>
          <w:left w:val="single" w:sz="4" w:space="4" w:color="auto"/>
          <w:bottom w:val="single" w:sz="4" w:space="1" w:color="auto"/>
          <w:right w:val="single" w:sz="4" w:space="4" w:color="auto"/>
        </w:pBdr>
        <w:outlineLvl w:val="0"/>
        <w:rPr>
          <w:rFonts w:ascii="Calibri" w:hAnsi="Calibri" w:cs="Arial"/>
          <w:sz w:val="22"/>
          <w:szCs w:val="22"/>
        </w:rPr>
      </w:pPr>
      <w:r w:rsidRPr="00984C1C">
        <w:rPr>
          <w:rFonts w:ascii="Calibri" w:hAnsi="Calibri" w:cs="Arial"/>
          <w:b/>
          <w:sz w:val="22"/>
          <w:szCs w:val="22"/>
        </w:rPr>
        <w:t>Reports to:</w:t>
      </w:r>
      <w:r w:rsidRPr="00984C1C">
        <w:rPr>
          <w:rFonts w:ascii="Calibri" w:hAnsi="Calibri" w:cs="Arial"/>
          <w:sz w:val="22"/>
          <w:szCs w:val="22"/>
        </w:rPr>
        <w:tab/>
      </w:r>
      <w:r w:rsidR="00F05E88" w:rsidRPr="00984C1C">
        <w:rPr>
          <w:rFonts w:ascii="Calibri" w:hAnsi="Calibri" w:cs="Arial"/>
          <w:sz w:val="22"/>
          <w:szCs w:val="22"/>
        </w:rPr>
        <w:tab/>
      </w:r>
      <w:r w:rsidR="00B169EA" w:rsidRPr="00984C1C">
        <w:rPr>
          <w:rFonts w:ascii="Calibri" w:hAnsi="Calibri" w:cs="Arial"/>
          <w:sz w:val="22"/>
          <w:szCs w:val="22"/>
        </w:rPr>
        <w:t>Head of Research Development (SB4)</w:t>
      </w:r>
    </w:p>
    <w:p w14:paraId="21E9FEB3" w14:textId="77777777" w:rsidR="00630CDA" w:rsidRPr="00984C1C" w:rsidRDefault="00016929" w:rsidP="00016929">
      <w:pPr>
        <w:pBdr>
          <w:top w:val="single" w:sz="4" w:space="1" w:color="auto"/>
          <w:left w:val="single" w:sz="4" w:space="4" w:color="auto"/>
          <w:bottom w:val="single" w:sz="4" w:space="1" w:color="auto"/>
          <w:right w:val="single" w:sz="4" w:space="4" w:color="auto"/>
        </w:pBdr>
        <w:outlineLvl w:val="0"/>
        <w:rPr>
          <w:rFonts w:ascii="Calibri" w:hAnsi="Calibri" w:cs="Arial"/>
          <w:sz w:val="22"/>
          <w:szCs w:val="22"/>
        </w:rPr>
      </w:pPr>
      <w:r w:rsidRPr="00984C1C">
        <w:rPr>
          <w:rFonts w:ascii="Calibri" w:hAnsi="Calibri" w:cs="Arial"/>
          <w:b/>
          <w:sz w:val="22"/>
          <w:szCs w:val="22"/>
        </w:rPr>
        <w:t>Location:</w:t>
      </w:r>
      <w:r w:rsidR="00630CDA" w:rsidRPr="00984C1C">
        <w:rPr>
          <w:rFonts w:ascii="Calibri" w:hAnsi="Calibri" w:cs="Arial"/>
          <w:sz w:val="22"/>
          <w:szCs w:val="22"/>
        </w:rPr>
        <w:tab/>
      </w:r>
      <w:r w:rsidR="00F05E88" w:rsidRPr="00984C1C">
        <w:rPr>
          <w:rFonts w:ascii="Calibri" w:hAnsi="Calibri" w:cs="Arial"/>
          <w:sz w:val="22"/>
          <w:szCs w:val="22"/>
        </w:rPr>
        <w:tab/>
      </w:r>
      <w:r w:rsidR="00B169EA" w:rsidRPr="00984C1C">
        <w:rPr>
          <w:rFonts w:ascii="Calibri" w:hAnsi="Calibri" w:cs="Arial"/>
          <w:sz w:val="22"/>
          <w:szCs w:val="22"/>
        </w:rPr>
        <w:t>St Pancras</w:t>
      </w:r>
    </w:p>
    <w:p w14:paraId="28DCDC77" w14:textId="44447BE1" w:rsidR="007915FF" w:rsidRPr="00984C1C" w:rsidRDefault="00630CDA" w:rsidP="00016929">
      <w:pPr>
        <w:pBdr>
          <w:top w:val="single" w:sz="4" w:space="1" w:color="auto"/>
          <w:left w:val="single" w:sz="4" w:space="4" w:color="auto"/>
          <w:bottom w:val="single" w:sz="4" w:space="1" w:color="auto"/>
          <w:right w:val="single" w:sz="4" w:space="4" w:color="auto"/>
        </w:pBdr>
        <w:outlineLvl w:val="0"/>
        <w:rPr>
          <w:rFonts w:ascii="Calibri" w:hAnsi="Calibri" w:cs="Arial"/>
          <w:sz w:val="22"/>
          <w:szCs w:val="22"/>
        </w:rPr>
      </w:pPr>
      <w:r w:rsidRPr="00984C1C">
        <w:rPr>
          <w:rFonts w:ascii="Calibri" w:hAnsi="Calibri" w:cs="Arial"/>
          <w:b/>
          <w:sz w:val="22"/>
          <w:szCs w:val="22"/>
        </w:rPr>
        <w:t>Date:</w:t>
      </w:r>
      <w:r w:rsidRPr="00984C1C">
        <w:rPr>
          <w:rFonts w:ascii="Calibri" w:hAnsi="Calibri" w:cs="Arial"/>
          <w:sz w:val="22"/>
          <w:szCs w:val="22"/>
        </w:rPr>
        <w:tab/>
      </w:r>
      <w:r w:rsidR="00016929" w:rsidRPr="00984C1C">
        <w:rPr>
          <w:rFonts w:ascii="Calibri" w:hAnsi="Calibri" w:cs="Arial"/>
          <w:sz w:val="22"/>
          <w:szCs w:val="22"/>
        </w:rPr>
        <w:tab/>
      </w:r>
      <w:r w:rsidR="00F05E88" w:rsidRPr="00984C1C">
        <w:rPr>
          <w:rFonts w:ascii="Calibri" w:hAnsi="Calibri" w:cs="Arial"/>
          <w:sz w:val="22"/>
          <w:szCs w:val="22"/>
        </w:rPr>
        <w:tab/>
      </w:r>
      <w:r w:rsidR="00717574">
        <w:rPr>
          <w:rFonts w:ascii="Calibri" w:hAnsi="Calibri" w:cs="Arial"/>
          <w:sz w:val="22"/>
          <w:szCs w:val="22"/>
        </w:rPr>
        <w:t xml:space="preserve">September </w:t>
      </w:r>
      <w:r w:rsidR="007301A4">
        <w:rPr>
          <w:rFonts w:ascii="Calibri" w:hAnsi="Calibri" w:cs="Arial"/>
          <w:sz w:val="22"/>
          <w:szCs w:val="22"/>
        </w:rPr>
        <w:t>2019</w:t>
      </w:r>
    </w:p>
    <w:p w14:paraId="3C0286FD" w14:textId="77777777" w:rsidR="007915FF" w:rsidRPr="00984C1C" w:rsidRDefault="007915FF">
      <w:pPr>
        <w:rPr>
          <w:rFonts w:ascii="Calibri" w:hAnsi="Calibri" w:cs="Arial"/>
          <w:sz w:val="22"/>
          <w:szCs w:val="22"/>
        </w:rPr>
      </w:pPr>
    </w:p>
    <w:p w14:paraId="480175DF" w14:textId="77777777" w:rsidR="004F26F9" w:rsidRPr="00984C1C" w:rsidRDefault="004F26F9">
      <w:pPr>
        <w:rPr>
          <w:rFonts w:ascii="Calibri" w:hAnsi="Calibri" w:cs="Arial"/>
          <w:b/>
          <w:sz w:val="22"/>
          <w:szCs w:val="22"/>
          <w:u w:val="single"/>
        </w:rPr>
      </w:pPr>
      <w:r w:rsidRPr="00984C1C">
        <w:rPr>
          <w:rFonts w:ascii="Calibri" w:hAnsi="Calibri" w:cs="Arial"/>
          <w:b/>
          <w:sz w:val="22"/>
          <w:szCs w:val="22"/>
          <w:u w:val="single"/>
        </w:rPr>
        <w:t>SECTION 2</w:t>
      </w:r>
    </w:p>
    <w:p w14:paraId="7B13BD4E" w14:textId="77777777" w:rsidR="004F26F9" w:rsidRPr="00984C1C" w:rsidRDefault="004F26F9">
      <w:pPr>
        <w:rPr>
          <w:rFonts w:ascii="Calibri" w:hAnsi="Calibri" w:cs="Arial"/>
          <w:sz w:val="22"/>
          <w:szCs w:val="22"/>
        </w:rPr>
      </w:pPr>
    </w:p>
    <w:p w14:paraId="3F525C9C" w14:textId="77777777" w:rsidR="00CF3FA4" w:rsidRPr="00984C1C" w:rsidRDefault="007915FF" w:rsidP="00CF3FA4">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984C1C">
        <w:rPr>
          <w:rFonts w:ascii="Calibri" w:hAnsi="Calibri" w:cs="Arial"/>
          <w:b/>
          <w:sz w:val="22"/>
          <w:szCs w:val="22"/>
        </w:rPr>
        <w:t>Job purpose</w:t>
      </w:r>
      <w:r w:rsidR="002327BD" w:rsidRPr="00984C1C">
        <w:rPr>
          <w:rFonts w:ascii="Calibri" w:hAnsi="Calibri" w:cs="Arial"/>
          <w:b/>
          <w:sz w:val="22"/>
          <w:szCs w:val="22"/>
        </w:rPr>
        <w:t>:</w:t>
      </w:r>
    </w:p>
    <w:p w14:paraId="55B7AF80" w14:textId="77777777" w:rsidR="00CF3FA4" w:rsidRPr="00984C1C" w:rsidRDefault="001D5E58" w:rsidP="0021080E">
      <w:pPr>
        <w:pBdr>
          <w:top w:val="single" w:sz="4" w:space="1" w:color="auto"/>
          <w:left w:val="single" w:sz="4" w:space="4" w:color="auto"/>
          <w:bottom w:val="single" w:sz="4" w:space="1" w:color="auto"/>
          <w:right w:val="single" w:sz="4" w:space="4" w:color="auto"/>
        </w:pBdr>
        <w:jc w:val="both"/>
        <w:rPr>
          <w:rFonts w:ascii="Calibri" w:hAnsi="Calibri" w:cs="Arial"/>
          <w:sz w:val="22"/>
          <w:szCs w:val="22"/>
        </w:rPr>
      </w:pPr>
      <w:r>
        <w:rPr>
          <w:rFonts w:ascii="Calibri" w:hAnsi="Calibri" w:cs="Arial"/>
          <w:sz w:val="22"/>
          <w:szCs w:val="22"/>
        </w:rPr>
        <w:t>D</w:t>
      </w:r>
      <w:r w:rsidR="00871E25" w:rsidRPr="00B91C3A">
        <w:rPr>
          <w:rFonts w:ascii="Calibri" w:hAnsi="Calibri" w:cs="Arial"/>
          <w:sz w:val="22"/>
          <w:szCs w:val="22"/>
        </w:rPr>
        <w:t xml:space="preserve">evelop the </w:t>
      </w:r>
      <w:r w:rsidR="006E458A">
        <w:rPr>
          <w:rFonts w:ascii="Calibri" w:hAnsi="Calibri" w:cs="Arial"/>
          <w:sz w:val="22"/>
          <w:szCs w:val="22"/>
        </w:rPr>
        <w:t xml:space="preserve">British </w:t>
      </w:r>
      <w:r w:rsidR="00871E25" w:rsidRPr="00B91C3A">
        <w:rPr>
          <w:rFonts w:ascii="Calibri" w:hAnsi="Calibri" w:cs="Arial"/>
          <w:sz w:val="22"/>
          <w:szCs w:val="22"/>
        </w:rPr>
        <w:t xml:space="preserve">Library’s research </w:t>
      </w:r>
      <w:r w:rsidR="00871E25">
        <w:rPr>
          <w:rFonts w:ascii="Calibri" w:hAnsi="Calibri" w:cs="Arial"/>
          <w:sz w:val="22"/>
          <w:szCs w:val="22"/>
        </w:rPr>
        <w:t>capability as an independent research organisation</w:t>
      </w:r>
      <w:r w:rsidR="004F1D11">
        <w:rPr>
          <w:rFonts w:ascii="Calibri" w:hAnsi="Calibri" w:cs="Arial"/>
          <w:sz w:val="22"/>
          <w:szCs w:val="22"/>
        </w:rPr>
        <w:t xml:space="preserve"> (IRO). </w:t>
      </w:r>
      <w:r>
        <w:rPr>
          <w:rFonts w:ascii="Calibri" w:hAnsi="Calibri" w:cs="Arial"/>
          <w:sz w:val="22"/>
          <w:szCs w:val="22"/>
        </w:rPr>
        <w:t>P</w:t>
      </w:r>
      <w:r w:rsidR="004F1D11">
        <w:rPr>
          <w:rFonts w:ascii="Calibri" w:hAnsi="Calibri" w:cs="Arial"/>
          <w:sz w:val="22"/>
          <w:szCs w:val="22"/>
        </w:rPr>
        <w:t xml:space="preserve">rovide </w:t>
      </w:r>
      <w:r w:rsidR="00871E25" w:rsidRPr="00B91C3A">
        <w:rPr>
          <w:rFonts w:ascii="Calibri" w:hAnsi="Calibri" w:cs="Arial"/>
          <w:sz w:val="22"/>
          <w:szCs w:val="22"/>
        </w:rPr>
        <w:t xml:space="preserve">professional </w:t>
      </w:r>
      <w:r w:rsidR="004F1D11">
        <w:rPr>
          <w:rFonts w:ascii="Calibri" w:hAnsi="Calibri" w:cs="Arial"/>
          <w:sz w:val="22"/>
          <w:szCs w:val="22"/>
        </w:rPr>
        <w:t xml:space="preserve">advice, </w:t>
      </w:r>
      <w:r w:rsidR="0099677C">
        <w:rPr>
          <w:rFonts w:ascii="Calibri" w:hAnsi="Calibri" w:cs="Arial"/>
          <w:sz w:val="22"/>
          <w:szCs w:val="22"/>
        </w:rPr>
        <w:t>input</w:t>
      </w:r>
      <w:r w:rsidR="00871E25" w:rsidRPr="00B91C3A">
        <w:rPr>
          <w:rFonts w:ascii="Calibri" w:hAnsi="Calibri" w:cs="Arial"/>
          <w:sz w:val="22"/>
          <w:szCs w:val="22"/>
        </w:rPr>
        <w:t xml:space="preserve"> </w:t>
      </w:r>
      <w:r w:rsidR="004F1D11">
        <w:rPr>
          <w:rFonts w:ascii="Calibri" w:hAnsi="Calibri" w:cs="Arial"/>
          <w:sz w:val="22"/>
          <w:szCs w:val="22"/>
        </w:rPr>
        <w:t xml:space="preserve">and support for </w:t>
      </w:r>
      <w:r w:rsidR="00871E25">
        <w:rPr>
          <w:rFonts w:ascii="Calibri" w:hAnsi="Calibri" w:cs="Arial"/>
          <w:sz w:val="22"/>
          <w:szCs w:val="22"/>
        </w:rPr>
        <w:t xml:space="preserve">research </w:t>
      </w:r>
      <w:r w:rsidR="00634AD0">
        <w:rPr>
          <w:rFonts w:ascii="Calibri" w:hAnsi="Calibri" w:cs="Arial"/>
          <w:sz w:val="22"/>
          <w:szCs w:val="22"/>
        </w:rPr>
        <w:t>collaboration</w:t>
      </w:r>
      <w:r w:rsidR="005862AA">
        <w:rPr>
          <w:rFonts w:ascii="Calibri" w:hAnsi="Calibri" w:cs="Arial"/>
          <w:sz w:val="22"/>
          <w:szCs w:val="22"/>
        </w:rPr>
        <w:t xml:space="preserve">, </w:t>
      </w:r>
      <w:r w:rsidR="004F1D11">
        <w:rPr>
          <w:rFonts w:ascii="Calibri" w:hAnsi="Calibri" w:cs="Arial"/>
          <w:sz w:val="22"/>
          <w:szCs w:val="22"/>
        </w:rPr>
        <w:t xml:space="preserve">partnership </w:t>
      </w:r>
      <w:r w:rsidR="00871E25">
        <w:rPr>
          <w:rFonts w:ascii="Calibri" w:hAnsi="Calibri" w:cs="Arial"/>
          <w:sz w:val="22"/>
          <w:szCs w:val="22"/>
        </w:rPr>
        <w:t>development</w:t>
      </w:r>
      <w:r w:rsidR="005862AA">
        <w:rPr>
          <w:rFonts w:ascii="Calibri" w:hAnsi="Calibri" w:cs="Arial"/>
          <w:sz w:val="22"/>
          <w:szCs w:val="22"/>
        </w:rPr>
        <w:t xml:space="preserve">, </w:t>
      </w:r>
      <w:r w:rsidR="004F1D11">
        <w:rPr>
          <w:rFonts w:ascii="Calibri" w:hAnsi="Calibri" w:cs="Arial"/>
          <w:sz w:val="22"/>
          <w:szCs w:val="22"/>
        </w:rPr>
        <w:t xml:space="preserve">bid </w:t>
      </w:r>
      <w:r w:rsidR="005862AA">
        <w:rPr>
          <w:rFonts w:ascii="Calibri" w:hAnsi="Calibri" w:cs="Arial"/>
          <w:sz w:val="22"/>
          <w:szCs w:val="22"/>
        </w:rPr>
        <w:t xml:space="preserve">preparation and </w:t>
      </w:r>
      <w:r w:rsidR="004F1D11">
        <w:rPr>
          <w:rFonts w:ascii="Calibri" w:hAnsi="Calibri" w:cs="Arial"/>
          <w:sz w:val="22"/>
          <w:szCs w:val="22"/>
        </w:rPr>
        <w:t xml:space="preserve">research management </w:t>
      </w:r>
      <w:r w:rsidR="0099677C">
        <w:rPr>
          <w:rFonts w:ascii="Calibri" w:hAnsi="Calibri" w:cs="Arial"/>
          <w:sz w:val="22"/>
          <w:szCs w:val="22"/>
        </w:rPr>
        <w:t>across all disciplines</w:t>
      </w:r>
      <w:r w:rsidR="00871E25">
        <w:rPr>
          <w:rFonts w:ascii="Calibri" w:hAnsi="Calibri" w:cs="Arial"/>
          <w:sz w:val="22"/>
          <w:szCs w:val="22"/>
        </w:rPr>
        <w:t>.</w:t>
      </w:r>
      <w:r w:rsidR="004F1D11">
        <w:rPr>
          <w:rFonts w:ascii="Calibri" w:hAnsi="Calibri" w:cs="Arial"/>
          <w:sz w:val="22"/>
          <w:szCs w:val="22"/>
        </w:rPr>
        <w:t xml:space="preserve"> </w:t>
      </w:r>
      <w:r>
        <w:rPr>
          <w:rFonts w:ascii="Calibri" w:hAnsi="Calibri" w:cs="Arial"/>
          <w:sz w:val="22"/>
          <w:szCs w:val="22"/>
        </w:rPr>
        <w:t>D</w:t>
      </w:r>
      <w:r w:rsidR="0099677C">
        <w:rPr>
          <w:rFonts w:ascii="Calibri" w:hAnsi="Calibri" w:cs="Arial"/>
          <w:sz w:val="22"/>
          <w:szCs w:val="22"/>
        </w:rPr>
        <w:t xml:space="preserve">evelop </w:t>
      </w:r>
      <w:r w:rsidR="005862AA">
        <w:rPr>
          <w:rFonts w:ascii="Calibri" w:hAnsi="Calibri" w:cs="Arial"/>
          <w:sz w:val="22"/>
          <w:szCs w:val="22"/>
        </w:rPr>
        <w:t xml:space="preserve">and support strategies, </w:t>
      </w:r>
      <w:r w:rsidR="00F626EA" w:rsidRPr="00984C1C">
        <w:rPr>
          <w:rFonts w:ascii="Calibri" w:hAnsi="Calibri" w:cs="Arial"/>
          <w:sz w:val="22"/>
          <w:szCs w:val="22"/>
        </w:rPr>
        <w:t xml:space="preserve">and </w:t>
      </w:r>
      <w:r w:rsidR="005173D1">
        <w:rPr>
          <w:rFonts w:ascii="Calibri" w:hAnsi="Calibri" w:cs="Arial"/>
          <w:sz w:val="22"/>
          <w:szCs w:val="22"/>
        </w:rPr>
        <w:t xml:space="preserve">establish </w:t>
      </w:r>
      <w:r w:rsidR="00F626EA" w:rsidRPr="00984C1C">
        <w:rPr>
          <w:rFonts w:ascii="Calibri" w:hAnsi="Calibri" w:cs="Arial"/>
          <w:sz w:val="22"/>
          <w:szCs w:val="22"/>
        </w:rPr>
        <w:t>pr</w:t>
      </w:r>
      <w:r w:rsidR="0099677C">
        <w:rPr>
          <w:rFonts w:ascii="Calibri" w:hAnsi="Calibri" w:cs="Arial"/>
          <w:sz w:val="22"/>
          <w:szCs w:val="22"/>
        </w:rPr>
        <w:t>actices that enable</w:t>
      </w:r>
      <w:r w:rsidR="00160E7D">
        <w:rPr>
          <w:rFonts w:ascii="Calibri" w:hAnsi="Calibri" w:cs="Arial"/>
          <w:sz w:val="22"/>
          <w:szCs w:val="22"/>
        </w:rPr>
        <w:t xml:space="preserve"> </w:t>
      </w:r>
      <w:r w:rsidR="006E458A">
        <w:rPr>
          <w:rFonts w:ascii="Calibri" w:hAnsi="Calibri" w:cs="Arial"/>
          <w:sz w:val="22"/>
          <w:szCs w:val="22"/>
        </w:rPr>
        <w:t>the British Library (</w:t>
      </w:r>
      <w:r w:rsidR="0099677C">
        <w:rPr>
          <w:rFonts w:ascii="Calibri" w:hAnsi="Calibri" w:cs="Arial"/>
          <w:sz w:val="22"/>
          <w:szCs w:val="22"/>
        </w:rPr>
        <w:t>BL</w:t>
      </w:r>
      <w:r w:rsidR="006E458A">
        <w:rPr>
          <w:rFonts w:ascii="Calibri" w:hAnsi="Calibri" w:cs="Arial"/>
          <w:sz w:val="22"/>
          <w:szCs w:val="22"/>
        </w:rPr>
        <w:t>)</w:t>
      </w:r>
      <w:r w:rsidR="0099677C">
        <w:rPr>
          <w:rFonts w:ascii="Calibri" w:hAnsi="Calibri" w:cs="Arial"/>
          <w:sz w:val="22"/>
          <w:szCs w:val="22"/>
        </w:rPr>
        <w:t xml:space="preserve"> to maximise</w:t>
      </w:r>
      <w:r w:rsidR="00F626EA" w:rsidRPr="00984C1C">
        <w:rPr>
          <w:rFonts w:ascii="Calibri" w:hAnsi="Calibri" w:cs="Arial"/>
          <w:sz w:val="22"/>
          <w:szCs w:val="22"/>
        </w:rPr>
        <w:t xml:space="preserve"> </w:t>
      </w:r>
      <w:r w:rsidR="0099677C">
        <w:rPr>
          <w:rFonts w:ascii="Calibri" w:hAnsi="Calibri" w:cs="Arial"/>
          <w:sz w:val="22"/>
          <w:szCs w:val="22"/>
        </w:rPr>
        <w:t xml:space="preserve">the </w:t>
      </w:r>
      <w:r w:rsidR="005862AA">
        <w:rPr>
          <w:rFonts w:ascii="Calibri" w:hAnsi="Calibri" w:cs="Arial"/>
          <w:sz w:val="22"/>
          <w:szCs w:val="22"/>
        </w:rPr>
        <w:t xml:space="preserve">benefits </w:t>
      </w:r>
      <w:r>
        <w:rPr>
          <w:rFonts w:ascii="Calibri" w:hAnsi="Calibri" w:cs="Arial"/>
          <w:sz w:val="22"/>
          <w:szCs w:val="22"/>
        </w:rPr>
        <w:t xml:space="preserve">it </w:t>
      </w:r>
      <w:r w:rsidR="005862AA">
        <w:rPr>
          <w:rFonts w:ascii="Calibri" w:hAnsi="Calibri" w:cs="Arial"/>
          <w:sz w:val="22"/>
          <w:szCs w:val="22"/>
        </w:rPr>
        <w:t>derive</w:t>
      </w:r>
      <w:r>
        <w:rPr>
          <w:rFonts w:ascii="Calibri" w:hAnsi="Calibri" w:cs="Arial"/>
          <w:sz w:val="22"/>
          <w:szCs w:val="22"/>
        </w:rPr>
        <w:t>s</w:t>
      </w:r>
      <w:r w:rsidR="005862AA">
        <w:rPr>
          <w:rFonts w:ascii="Calibri" w:hAnsi="Calibri" w:cs="Arial"/>
          <w:sz w:val="22"/>
          <w:szCs w:val="22"/>
        </w:rPr>
        <w:t xml:space="preserve"> from </w:t>
      </w:r>
      <w:r>
        <w:rPr>
          <w:rFonts w:ascii="Calibri" w:hAnsi="Calibri" w:cs="Arial"/>
          <w:sz w:val="22"/>
          <w:szCs w:val="22"/>
        </w:rPr>
        <w:t xml:space="preserve">involvement in </w:t>
      </w:r>
      <w:r w:rsidR="005862AA">
        <w:rPr>
          <w:rFonts w:ascii="Calibri" w:hAnsi="Calibri" w:cs="Arial"/>
          <w:sz w:val="22"/>
          <w:szCs w:val="22"/>
        </w:rPr>
        <w:t xml:space="preserve">research in line with our core purposes. </w:t>
      </w:r>
      <w:r>
        <w:rPr>
          <w:rFonts w:ascii="Calibri" w:hAnsi="Calibri" w:cs="Arial"/>
          <w:sz w:val="22"/>
          <w:szCs w:val="22"/>
        </w:rPr>
        <w:t xml:space="preserve">Engage with a wide range of stakeholder organisations </w:t>
      </w:r>
      <w:r w:rsidR="0021080E">
        <w:rPr>
          <w:rFonts w:ascii="Calibri" w:hAnsi="Calibri" w:cs="Arial"/>
          <w:sz w:val="22"/>
          <w:szCs w:val="22"/>
        </w:rPr>
        <w:t>nationally and internationally</w:t>
      </w:r>
      <w:r w:rsidR="0057272C">
        <w:rPr>
          <w:rFonts w:ascii="Calibri" w:hAnsi="Calibri" w:cs="Arial"/>
          <w:sz w:val="22"/>
          <w:szCs w:val="22"/>
        </w:rPr>
        <w:t>,</w:t>
      </w:r>
      <w:r w:rsidR="0021080E">
        <w:rPr>
          <w:rFonts w:ascii="Calibri" w:hAnsi="Calibri" w:cs="Arial"/>
          <w:sz w:val="22"/>
          <w:szCs w:val="22"/>
        </w:rPr>
        <w:t xml:space="preserve"> </w:t>
      </w:r>
      <w:r>
        <w:rPr>
          <w:rFonts w:ascii="Calibri" w:hAnsi="Calibri" w:cs="Arial"/>
          <w:sz w:val="22"/>
          <w:szCs w:val="22"/>
        </w:rPr>
        <w:t xml:space="preserve">including </w:t>
      </w:r>
      <w:r w:rsidR="00CE37FD">
        <w:rPr>
          <w:rFonts w:ascii="Calibri" w:hAnsi="Calibri" w:cs="Arial"/>
          <w:sz w:val="22"/>
          <w:szCs w:val="22"/>
        </w:rPr>
        <w:t>funders</w:t>
      </w:r>
      <w:r w:rsidR="0021080E">
        <w:rPr>
          <w:rFonts w:ascii="Calibri" w:hAnsi="Calibri" w:cs="Arial"/>
          <w:sz w:val="22"/>
          <w:szCs w:val="22"/>
        </w:rPr>
        <w:t>,</w:t>
      </w:r>
      <w:r w:rsidR="00CE37FD">
        <w:rPr>
          <w:rFonts w:ascii="Calibri" w:hAnsi="Calibri" w:cs="Arial"/>
          <w:sz w:val="22"/>
          <w:szCs w:val="22"/>
        </w:rPr>
        <w:t xml:space="preserve"> </w:t>
      </w:r>
      <w:r>
        <w:rPr>
          <w:rFonts w:ascii="Calibri" w:hAnsi="Calibri" w:cs="Arial"/>
          <w:sz w:val="22"/>
          <w:szCs w:val="22"/>
        </w:rPr>
        <w:t xml:space="preserve">to increase </w:t>
      </w:r>
      <w:r w:rsidR="0021080E">
        <w:rPr>
          <w:rFonts w:ascii="Calibri" w:hAnsi="Calibri" w:cs="Arial"/>
          <w:sz w:val="22"/>
          <w:szCs w:val="22"/>
        </w:rPr>
        <w:t>the opportunities for</w:t>
      </w:r>
      <w:r w:rsidR="0057272C">
        <w:rPr>
          <w:rFonts w:ascii="Calibri" w:hAnsi="Calibri" w:cs="Arial"/>
          <w:sz w:val="22"/>
          <w:szCs w:val="22"/>
        </w:rPr>
        <w:t>,</w:t>
      </w:r>
      <w:r w:rsidR="0021080E">
        <w:rPr>
          <w:rFonts w:ascii="Calibri" w:hAnsi="Calibri" w:cs="Arial"/>
          <w:sz w:val="22"/>
          <w:szCs w:val="22"/>
        </w:rPr>
        <w:t xml:space="preserve"> and impact of, </w:t>
      </w:r>
      <w:r>
        <w:rPr>
          <w:rFonts w:ascii="Calibri" w:hAnsi="Calibri" w:cs="Arial"/>
          <w:sz w:val="22"/>
          <w:szCs w:val="22"/>
        </w:rPr>
        <w:t>BL research.</w:t>
      </w:r>
      <w:r w:rsidR="005862AA">
        <w:rPr>
          <w:rFonts w:ascii="Calibri" w:hAnsi="Calibri" w:cs="Arial"/>
          <w:sz w:val="22"/>
          <w:szCs w:val="22"/>
        </w:rPr>
        <w:t xml:space="preserve"> </w:t>
      </w:r>
      <w:r w:rsidR="00AB5E4E">
        <w:rPr>
          <w:rFonts w:ascii="Calibri" w:hAnsi="Calibri" w:cs="Arial"/>
          <w:sz w:val="22"/>
          <w:szCs w:val="22"/>
        </w:rPr>
        <w:t>Support engagement</w:t>
      </w:r>
      <w:r w:rsidR="0021080E">
        <w:rPr>
          <w:rFonts w:ascii="Calibri" w:hAnsi="Calibri" w:cs="Arial"/>
          <w:sz w:val="22"/>
          <w:szCs w:val="22"/>
        </w:rPr>
        <w:t xml:space="preserve"> activities to promote awareness of the value and purposes of </w:t>
      </w:r>
      <w:r w:rsidR="00F53D57">
        <w:rPr>
          <w:rFonts w:ascii="Calibri" w:hAnsi="Calibri" w:cs="Arial"/>
          <w:sz w:val="22"/>
          <w:szCs w:val="22"/>
        </w:rPr>
        <w:t xml:space="preserve">the </w:t>
      </w:r>
      <w:r w:rsidR="0021080E">
        <w:rPr>
          <w:rFonts w:ascii="Calibri" w:hAnsi="Calibri" w:cs="Arial"/>
          <w:sz w:val="22"/>
          <w:szCs w:val="22"/>
        </w:rPr>
        <w:t xml:space="preserve">BL </w:t>
      </w:r>
      <w:r w:rsidR="00F53D57">
        <w:rPr>
          <w:rFonts w:ascii="Calibri" w:hAnsi="Calibri" w:cs="Arial"/>
          <w:sz w:val="22"/>
          <w:szCs w:val="22"/>
        </w:rPr>
        <w:t xml:space="preserve">as an IRO </w:t>
      </w:r>
      <w:r w:rsidR="0021080E">
        <w:rPr>
          <w:rFonts w:ascii="Calibri" w:hAnsi="Calibri" w:cs="Arial"/>
          <w:sz w:val="22"/>
          <w:szCs w:val="22"/>
        </w:rPr>
        <w:t>with a range of professional and public audiences.</w:t>
      </w:r>
    </w:p>
    <w:p w14:paraId="02D4B1BF" w14:textId="77777777" w:rsidR="00A21D9D" w:rsidRPr="00984C1C" w:rsidRDefault="00A21D9D">
      <w:pPr>
        <w:rPr>
          <w:rFonts w:ascii="Calibri" w:hAnsi="Calibri" w:cs="Arial"/>
          <w:sz w:val="22"/>
          <w:szCs w:val="22"/>
        </w:rPr>
      </w:pPr>
    </w:p>
    <w:p w14:paraId="34B3A39C" w14:textId="77777777" w:rsidR="007915FF" w:rsidRPr="00984C1C" w:rsidRDefault="007915FF" w:rsidP="00016929">
      <w:pPr>
        <w:outlineLvl w:val="0"/>
        <w:rPr>
          <w:rFonts w:ascii="Calibri" w:hAnsi="Calibri" w:cs="Arial"/>
          <w:sz w:val="22"/>
          <w:szCs w:val="22"/>
        </w:rPr>
      </w:pPr>
      <w:r w:rsidRPr="00984C1C">
        <w:rPr>
          <w:rFonts w:ascii="Calibri" w:hAnsi="Calibri" w:cs="Arial"/>
          <w:b/>
          <w:sz w:val="22"/>
          <w:szCs w:val="22"/>
        </w:rPr>
        <w:t>Key areas of responsibility</w:t>
      </w:r>
      <w:r w:rsidR="00440CEC" w:rsidRPr="00984C1C">
        <w:rPr>
          <w:rFonts w:ascii="Calibri" w:hAnsi="Calibri" w:cs="Arial"/>
          <w:sz w:val="22"/>
          <w:szCs w:val="22"/>
        </w:rPr>
        <w:t xml:space="preserve"> </w:t>
      </w:r>
    </w:p>
    <w:p w14:paraId="6A986C7E" w14:textId="77777777" w:rsidR="007915FF" w:rsidRPr="00984C1C" w:rsidRDefault="007915FF">
      <w:pPr>
        <w:rPr>
          <w:rFonts w:ascii="Calibri" w:hAnsi="Calibri" w:cs="Arial"/>
          <w:sz w:val="22"/>
          <w:szCs w:val="22"/>
        </w:rPr>
      </w:pPr>
    </w:p>
    <w:p w14:paraId="7486FFED" w14:textId="77777777" w:rsidR="00B91C3A" w:rsidRDefault="00C01880" w:rsidP="0088286A">
      <w:pPr>
        <w:numPr>
          <w:ilvl w:val="0"/>
          <w:numId w:val="29"/>
        </w:numPr>
        <w:tabs>
          <w:tab w:val="clear" w:pos="340"/>
          <w:tab w:val="num" w:pos="284"/>
        </w:tabs>
        <w:ind w:left="284" w:hanging="284"/>
        <w:rPr>
          <w:rFonts w:ascii="Calibri" w:hAnsi="Calibri" w:cs="Arial"/>
          <w:sz w:val="22"/>
          <w:szCs w:val="22"/>
        </w:rPr>
      </w:pPr>
      <w:r>
        <w:rPr>
          <w:rFonts w:ascii="Calibri" w:hAnsi="Calibri" w:cs="Arial"/>
          <w:sz w:val="22"/>
          <w:szCs w:val="22"/>
        </w:rPr>
        <w:t>Grow</w:t>
      </w:r>
      <w:r w:rsidR="00B91C3A" w:rsidRPr="00B91C3A">
        <w:rPr>
          <w:rFonts w:ascii="Calibri" w:hAnsi="Calibri" w:cs="Arial"/>
          <w:sz w:val="22"/>
          <w:szCs w:val="22"/>
        </w:rPr>
        <w:t xml:space="preserve"> the </w:t>
      </w:r>
      <w:r w:rsidR="006E458A">
        <w:rPr>
          <w:rFonts w:ascii="Calibri" w:hAnsi="Calibri" w:cs="Arial"/>
          <w:sz w:val="22"/>
          <w:szCs w:val="22"/>
        </w:rPr>
        <w:t>BL</w:t>
      </w:r>
      <w:r w:rsidR="00B91C3A" w:rsidRPr="00B91C3A">
        <w:rPr>
          <w:rFonts w:ascii="Calibri" w:hAnsi="Calibri" w:cs="Arial"/>
          <w:sz w:val="22"/>
          <w:szCs w:val="22"/>
        </w:rPr>
        <w:t xml:space="preserve">’s research </w:t>
      </w:r>
      <w:r w:rsidR="0088286A">
        <w:rPr>
          <w:rFonts w:ascii="Calibri" w:hAnsi="Calibri" w:cs="Arial"/>
          <w:sz w:val="22"/>
          <w:szCs w:val="22"/>
        </w:rPr>
        <w:t>capability</w:t>
      </w:r>
      <w:r w:rsidR="00B91C3A" w:rsidRPr="00B91C3A">
        <w:rPr>
          <w:rFonts w:ascii="Calibri" w:hAnsi="Calibri" w:cs="Arial"/>
          <w:sz w:val="22"/>
          <w:szCs w:val="22"/>
        </w:rPr>
        <w:t>, providing professional expertise across a range of activities, with a</w:t>
      </w:r>
      <w:r w:rsidR="002849B4">
        <w:rPr>
          <w:rFonts w:ascii="Calibri" w:hAnsi="Calibri" w:cs="Arial"/>
          <w:sz w:val="22"/>
          <w:szCs w:val="22"/>
        </w:rPr>
        <w:t xml:space="preserve"> </w:t>
      </w:r>
      <w:r w:rsidR="0088286A">
        <w:rPr>
          <w:rFonts w:ascii="Calibri" w:hAnsi="Calibri" w:cs="Arial"/>
          <w:sz w:val="22"/>
          <w:szCs w:val="22"/>
        </w:rPr>
        <w:t xml:space="preserve">focus on </w:t>
      </w:r>
      <w:r w:rsidR="00F53B79">
        <w:rPr>
          <w:rFonts w:ascii="Calibri" w:hAnsi="Calibri" w:cs="Arial"/>
          <w:sz w:val="22"/>
          <w:szCs w:val="22"/>
        </w:rPr>
        <w:t xml:space="preserve">research </w:t>
      </w:r>
      <w:r w:rsidR="0088286A">
        <w:rPr>
          <w:rFonts w:ascii="Calibri" w:hAnsi="Calibri" w:cs="Arial"/>
          <w:sz w:val="22"/>
          <w:szCs w:val="22"/>
        </w:rPr>
        <w:t>funding</w:t>
      </w:r>
      <w:r w:rsidR="00B13589">
        <w:rPr>
          <w:rFonts w:ascii="Calibri" w:hAnsi="Calibri" w:cs="Arial"/>
          <w:sz w:val="22"/>
          <w:szCs w:val="22"/>
        </w:rPr>
        <w:t>, partnerships and collaboration</w:t>
      </w:r>
      <w:r w:rsidR="0088286A">
        <w:rPr>
          <w:rFonts w:ascii="Calibri" w:hAnsi="Calibri" w:cs="Arial"/>
          <w:sz w:val="22"/>
          <w:szCs w:val="22"/>
        </w:rPr>
        <w:t>.</w:t>
      </w:r>
    </w:p>
    <w:p w14:paraId="7A152559" w14:textId="77777777" w:rsidR="00C01880" w:rsidRDefault="00C01880" w:rsidP="00C01880">
      <w:pPr>
        <w:ind w:left="284"/>
        <w:rPr>
          <w:rFonts w:ascii="Calibri" w:hAnsi="Calibri" w:cs="Arial"/>
          <w:sz w:val="22"/>
          <w:szCs w:val="22"/>
        </w:rPr>
      </w:pPr>
    </w:p>
    <w:p w14:paraId="1846CA16" w14:textId="77777777" w:rsidR="005B114D" w:rsidRDefault="00C01880" w:rsidP="0088286A">
      <w:pPr>
        <w:numPr>
          <w:ilvl w:val="0"/>
          <w:numId w:val="29"/>
        </w:numPr>
        <w:tabs>
          <w:tab w:val="clear" w:pos="340"/>
          <w:tab w:val="num" w:pos="284"/>
        </w:tabs>
        <w:ind w:left="284" w:hanging="284"/>
        <w:rPr>
          <w:rFonts w:ascii="Calibri" w:hAnsi="Calibri" w:cs="Arial"/>
          <w:sz w:val="22"/>
          <w:szCs w:val="22"/>
        </w:rPr>
      </w:pPr>
      <w:r w:rsidRPr="00C01880">
        <w:rPr>
          <w:rFonts w:ascii="Calibri" w:hAnsi="Calibri" w:cs="Arial"/>
          <w:sz w:val="22"/>
          <w:szCs w:val="22"/>
        </w:rPr>
        <w:t xml:space="preserve">Understand the research expertise </w:t>
      </w:r>
      <w:r>
        <w:rPr>
          <w:rFonts w:ascii="Calibri" w:hAnsi="Calibri" w:cs="Arial"/>
          <w:sz w:val="22"/>
          <w:szCs w:val="22"/>
        </w:rPr>
        <w:t xml:space="preserve">and skills of our staff and the collaborative research potential </w:t>
      </w:r>
      <w:r w:rsidRPr="00C01880">
        <w:rPr>
          <w:rFonts w:ascii="Calibri" w:hAnsi="Calibri" w:cs="Arial"/>
          <w:sz w:val="22"/>
          <w:szCs w:val="22"/>
        </w:rPr>
        <w:t xml:space="preserve">of </w:t>
      </w:r>
      <w:r>
        <w:rPr>
          <w:rFonts w:ascii="Calibri" w:hAnsi="Calibri" w:cs="Arial"/>
          <w:sz w:val="22"/>
          <w:szCs w:val="22"/>
        </w:rPr>
        <w:t>BL collections</w:t>
      </w:r>
      <w:r w:rsidR="00EB3B9C">
        <w:rPr>
          <w:rFonts w:ascii="Calibri" w:hAnsi="Calibri" w:cs="Arial"/>
          <w:sz w:val="22"/>
          <w:szCs w:val="22"/>
        </w:rPr>
        <w:t xml:space="preserve">, </w:t>
      </w:r>
      <w:r>
        <w:rPr>
          <w:rFonts w:ascii="Calibri" w:hAnsi="Calibri" w:cs="Arial"/>
          <w:sz w:val="22"/>
          <w:szCs w:val="22"/>
        </w:rPr>
        <w:t>resources</w:t>
      </w:r>
      <w:r w:rsidR="00EB3B9C">
        <w:rPr>
          <w:rFonts w:ascii="Calibri" w:hAnsi="Calibri" w:cs="Arial"/>
          <w:sz w:val="22"/>
          <w:szCs w:val="22"/>
        </w:rPr>
        <w:t xml:space="preserve"> and services</w:t>
      </w:r>
      <w:r w:rsidR="0040112A">
        <w:rPr>
          <w:rFonts w:ascii="Calibri" w:hAnsi="Calibri" w:cs="Arial"/>
          <w:sz w:val="22"/>
          <w:szCs w:val="22"/>
        </w:rPr>
        <w:t>.</w:t>
      </w:r>
    </w:p>
    <w:p w14:paraId="6EC3601E" w14:textId="77777777" w:rsidR="005B114D" w:rsidRDefault="005B114D" w:rsidP="005B114D">
      <w:pPr>
        <w:pStyle w:val="ColorfulList-Accent11"/>
        <w:rPr>
          <w:rFonts w:ascii="Calibri" w:hAnsi="Calibri" w:cs="Arial"/>
          <w:sz w:val="22"/>
          <w:szCs w:val="22"/>
        </w:rPr>
      </w:pPr>
    </w:p>
    <w:p w14:paraId="584B4C98" w14:textId="77777777" w:rsidR="00C01880" w:rsidRPr="005B114D" w:rsidRDefault="005B114D" w:rsidP="005B114D">
      <w:pPr>
        <w:numPr>
          <w:ilvl w:val="0"/>
          <w:numId w:val="29"/>
        </w:numPr>
        <w:tabs>
          <w:tab w:val="clear" w:pos="340"/>
          <w:tab w:val="num" w:pos="284"/>
        </w:tabs>
        <w:ind w:left="284" w:hanging="284"/>
        <w:rPr>
          <w:rFonts w:ascii="Calibri" w:hAnsi="Calibri" w:cs="Arial"/>
          <w:sz w:val="22"/>
          <w:szCs w:val="22"/>
        </w:rPr>
      </w:pPr>
      <w:r>
        <w:rPr>
          <w:rFonts w:ascii="Calibri" w:hAnsi="Calibri" w:cs="Arial"/>
          <w:sz w:val="22"/>
          <w:szCs w:val="22"/>
        </w:rPr>
        <w:t>F</w:t>
      </w:r>
      <w:r w:rsidRPr="00B91C3A">
        <w:rPr>
          <w:rFonts w:ascii="Calibri" w:hAnsi="Calibri" w:cs="Arial"/>
          <w:sz w:val="22"/>
          <w:szCs w:val="22"/>
        </w:rPr>
        <w:t xml:space="preserve">acilitate </w:t>
      </w:r>
      <w:r>
        <w:rPr>
          <w:rFonts w:ascii="Calibri" w:hAnsi="Calibri" w:cs="Arial"/>
          <w:sz w:val="22"/>
          <w:szCs w:val="22"/>
        </w:rPr>
        <w:t xml:space="preserve">staff </w:t>
      </w:r>
      <w:r w:rsidRPr="00B91C3A">
        <w:rPr>
          <w:rFonts w:ascii="Calibri" w:hAnsi="Calibri" w:cs="Arial"/>
          <w:sz w:val="22"/>
          <w:szCs w:val="22"/>
        </w:rPr>
        <w:t xml:space="preserve">skills development and the sharing of best practice to increase </w:t>
      </w:r>
      <w:r>
        <w:rPr>
          <w:rFonts w:ascii="Calibri" w:hAnsi="Calibri" w:cs="Arial"/>
          <w:sz w:val="22"/>
          <w:szCs w:val="22"/>
        </w:rPr>
        <w:t xml:space="preserve">the BL’s capacity for submitting </w:t>
      </w:r>
      <w:r w:rsidRPr="00B91C3A">
        <w:rPr>
          <w:rFonts w:ascii="Calibri" w:hAnsi="Calibri" w:cs="Arial"/>
          <w:sz w:val="22"/>
          <w:szCs w:val="22"/>
        </w:rPr>
        <w:t xml:space="preserve">competitive </w:t>
      </w:r>
      <w:r>
        <w:rPr>
          <w:rFonts w:ascii="Calibri" w:hAnsi="Calibri" w:cs="Arial"/>
          <w:sz w:val="22"/>
          <w:szCs w:val="22"/>
        </w:rPr>
        <w:t xml:space="preserve">research </w:t>
      </w:r>
      <w:r w:rsidR="0057272C">
        <w:rPr>
          <w:rFonts w:ascii="Calibri" w:hAnsi="Calibri" w:cs="Arial"/>
          <w:sz w:val="22"/>
          <w:szCs w:val="22"/>
        </w:rPr>
        <w:t xml:space="preserve">funding </w:t>
      </w:r>
      <w:r w:rsidRPr="00B91C3A">
        <w:rPr>
          <w:rFonts w:ascii="Calibri" w:hAnsi="Calibri" w:cs="Arial"/>
          <w:sz w:val="22"/>
          <w:szCs w:val="22"/>
        </w:rPr>
        <w:t>applicatio</w:t>
      </w:r>
      <w:r>
        <w:rPr>
          <w:rFonts w:ascii="Calibri" w:hAnsi="Calibri" w:cs="Arial"/>
          <w:sz w:val="22"/>
          <w:szCs w:val="22"/>
        </w:rPr>
        <w:t>ns</w:t>
      </w:r>
      <w:r w:rsidRPr="00B91C3A">
        <w:rPr>
          <w:rFonts w:ascii="Calibri" w:hAnsi="Calibri" w:cs="Arial"/>
          <w:sz w:val="22"/>
          <w:szCs w:val="22"/>
        </w:rPr>
        <w:t>.</w:t>
      </w:r>
    </w:p>
    <w:p w14:paraId="5BC63A0F" w14:textId="77777777" w:rsidR="00B13589" w:rsidRDefault="00B13589" w:rsidP="00B13589">
      <w:pPr>
        <w:rPr>
          <w:rFonts w:ascii="Calibri" w:hAnsi="Calibri" w:cs="Arial"/>
          <w:sz w:val="22"/>
          <w:szCs w:val="22"/>
        </w:rPr>
      </w:pPr>
    </w:p>
    <w:p w14:paraId="5EAE3F4B" w14:textId="77777777" w:rsidR="00871E25" w:rsidRDefault="00B13589" w:rsidP="00871E25">
      <w:pPr>
        <w:numPr>
          <w:ilvl w:val="0"/>
          <w:numId w:val="29"/>
        </w:numPr>
        <w:tabs>
          <w:tab w:val="clear" w:pos="340"/>
          <w:tab w:val="num" w:pos="284"/>
        </w:tabs>
        <w:ind w:left="284" w:hanging="284"/>
        <w:rPr>
          <w:rFonts w:ascii="Calibri" w:hAnsi="Calibri" w:cs="Arial"/>
          <w:sz w:val="22"/>
          <w:szCs w:val="22"/>
        </w:rPr>
      </w:pPr>
      <w:r>
        <w:rPr>
          <w:rFonts w:ascii="Calibri" w:hAnsi="Calibri" w:cs="Arial"/>
          <w:sz w:val="22"/>
          <w:szCs w:val="22"/>
        </w:rPr>
        <w:t xml:space="preserve">Build and manage </w:t>
      </w:r>
      <w:r w:rsidR="00871E25" w:rsidRPr="00871E25">
        <w:rPr>
          <w:rFonts w:ascii="Calibri" w:hAnsi="Calibri" w:cs="Arial"/>
          <w:sz w:val="22"/>
          <w:szCs w:val="22"/>
        </w:rPr>
        <w:t xml:space="preserve">relationships </w:t>
      </w:r>
      <w:r w:rsidR="00C01880">
        <w:rPr>
          <w:rFonts w:ascii="Calibri" w:hAnsi="Calibri" w:cs="Arial"/>
          <w:sz w:val="22"/>
          <w:szCs w:val="22"/>
        </w:rPr>
        <w:t>with HEIs, funders</w:t>
      </w:r>
      <w:r w:rsidR="006E458A">
        <w:rPr>
          <w:rFonts w:ascii="Calibri" w:hAnsi="Calibri" w:cs="Arial"/>
          <w:sz w:val="22"/>
          <w:szCs w:val="22"/>
        </w:rPr>
        <w:t xml:space="preserve"> </w:t>
      </w:r>
      <w:r w:rsidR="00871E25" w:rsidRPr="00871E25">
        <w:rPr>
          <w:rFonts w:ascii="Calibri" w:hAnsi="Calibri" w:cs="Arial"/>
          <w:sz w:val="22"/>
          <w:szCs w:val="22"/>
        </w:rPr>
        <w:t xml:space="preserve">and other organisations that influence </w:t>
      </w:r>
      <w:r w:rsidR="00C01880">
        <w:rPr>
          <w:rFonts w:ascii="Calibri" w:hAnsi="Calibri" w:cs="Arial"/>
          <w:sz w:val="22"/>
          <w:szCs w:val="22"/>
        </w:rPr>
        <w:t>our role as an IRO</w:t>
      </w:r>
      <w:r w:rsidR="0040112A">
        <w:rPr>
          <w:rFonts w:ascii="Calibri" w:hAnsi="Calibri" w:cs="Arial"/>
          <w:sz w:val="22"/>
          <w:szCs w:val="22"/>
        </w:rPr>
        <w:t>.</w:t>
      </w:r>
    </w:p>
    <w:p w14:paraId="5DBF0506" w14:textId="77777777" w:rsidR="005B114D" w:rsidRDefault="005B114D" w:rsidP="005B114D">
      <w:pPr>
        <w:pStyle w:val="ColorfulList-Accent11"/>
        <w:rPr>
          <w:rFonts w:ascii="Calibri" w:hAnsi="Calibri" w:cs="Arial"/>
          <w:sz w:val="22"/>
          <w:szCs w:val="22"/>
        </w:rPr>
      </w:pPr>
    </w:p>
    <w:p w14:paraId="04309CC9" w14:textId="77777777" w:rsidR="00C01880" w:rsidRDefault="005B114D" w:rsidP="00043F52">
      <w:pPr>
        <w:numPr>
          <w:ilvl w:val="0"/>
          <w:numId w:val="29"/>
        </w:numPr>
        <w:tabs>
          <w:tab w:val="clear" w:pos="340"/>
          <w:tab w:val="num" w:pos="284"/>
        </w:tabs>
        <w:ind w:left="284" w:hanging="284"/>
        <w:rPr>
          <w:rFonts w:ascii="Calibri" w:hAnsi="Calibri" w:cs="Arial"/>
          <w:sz w:val="22"/>
          <w:szCs w:val="22"/>
        </w:rPr>
      </w:pPr>
      <w:r w:rsidRPr="00043F52">
        <w:rPr>
          <w:rFonts w:ascii="Calibri" w:hAnsi="Calibri" w:cs="Arial"/>
          <w:sz w:val="22"/>
          <w:szCs w:val="22"/>
        </w:rPr>
        <w:t xml:space="preserve">Provide BL staff with </w:t>
      </w:r>
      <w:r w:rsidR="005535BE" w:rsidRPr="00043F52">
        <w:rPr>
          <w:rFonts w:ascii="Calibri" w:hAnsi="Calibri" w:cs="Arial"/>
          <w:sz w:val="22"/>
          <w:szCs w:val="22"/>
        </w:rPr>
        <w:t xml:space="preserve">expert </w:t>
      </w:r>
      <w:r w:rsidRPr="00043F52">
        <w:rPr>
          <w:rFonts w:ascii="Calibri" w:hAnsi="Calibri" w:cs="Arial"/>
          <w:sz w:val="22"/>
          <w:szCs w:val="22"/>
        </w:rPr>
        <w:t>advice, guidance and support in the identification of suitable funding opportunities and the preparation of bids</w:t>
      </w:r>
      <w:r w:rsidR="004D1FDF" w:rsidRPr="00043F52">
        <w:rPr>
          <w:rFonts w:ascii="Calibri" w:hAnsi="Calibri" w:cs="Arial"/>
          <w:sz w:val="22"/>
          <w:szCs w:val="22"/>
        </w:rPr>
        <w:t xml:space="preserve"> across all disciplines</w:t>
      </w:r>
    </w:p>
    <w:p w14:paraId="57FB8A2F" w14:textId="77777777" w:rsidR="00043F52" w:rsidRPr="00043F52" w:rsidRDefault="00043F52" w:rsidP="00043F52">
      <w:pPr>
        <w:rPr>
          <w:rFonts w:ascii="Calibri" w:hAnsi="Calibri" w:cs="Arial"/>
          <w:sz w:val="22"/>
          <w:szCs w:val="22"/>
        </w:rPr>
      </w:pPr>
    </w:p>
    <w:p w14:paraId="67F10BA2" w14:textId="77777777" w:rsidR="00C01880" w:rsidRDefault="005B114D" w:rsidP="00871E25">
      <w:pPr>
        <w:numPr>
          <w:ilvl w:val="0"/>
          <w:numId w:val="29"/>
        </w:numPr>
        <w:tabs>
          <w:tab w:val="clear" w:pos="340"/>
          <w:tab w:val="num" w:pos="284"/>
        </w:tabs>
        <w:ind w:left="284" w:hanging="284"/>
        <w:rPr>
          <w:rFonts w:ascii="Calibri" w:hAnsi="Calibri" w:cs="Arial"/>
          <w:sz w:val="22"/>
          <w:szCs w:val="22"/>
        </w:rPr>
      </w:pPr>
      <w:r>
        <w:rPr>
          <w:rFonts w:ascii="Calibri" w:hAnsi="Calibri" w:cs="Arial"/>
          <w:sz w:val="22"/>
          <w:szCs w:val="22"/>
        </w:rPr>
        <w:t xml:space="preserve">Contribute to </w:t>
      </w:r>
      <w:r w:rsidR="00C01880">
        <w:rPr>
          <w:rFonts w:ascii="Calibri" w:hAnsi="Calibri" w:cs="Arial"/>
          <w:sz w:val="22"/>
          <w:szCs w:val="22"/>
        </w:rPr>
        <w:t>development and implementation of BL research strategy, policies and practices</w:t>
      </w:r>
      <w:r w:rsidR="0040112A">
        <w:rPr>
          <w:rFonts w:ascii="Calibri" w:hAnsi="Calibri" w:cs="Arial"/>
          <w:sz w:val="22"/>
          <w:szCs w:val="22"/>
        </w:rPr>
        <w:t>.</w:t>
      </w:r>
    </w:p>
    <w:p w14:paraId="25582889" w14:textId="77777777" w:rsidR="00E069EF" w:rsidRDefault="00E069EF" w:rsidP="00E069EF">
      <w:pPr>
        <w:pStyle w:val="ColorfulList-Accent11"/>
        <w:rPr>
          <w:rFonts w:ascii="Calibri" w:hAnsi="Calibri" w:cs="Arial"/>
          <w:sz w:val="22"/>
          <w:szCs w:val="22"/>
        </w:rPr>
      </w:pPr>
    </w:p>
    <w:p w14:paraId="4217CBB6" w14:textId="77777777" w:rsidR="00197AEC" w:rsidRDefault="00E069EF" w:rsidP="00BE0F6F">
      <w:pPr>
        <w:numPr>
          <w:ilvl w:val="0"/>
          <w:numId w:val="29"/>
        </w:numPr>
        <w:tabs>
          <w:tab w:val="clear" w:pos="340"/>
          <w:tab w:val="num" w:pos="284"/>
        </w:tabs>
        <w:ind w:left="284" w:hanging="284"/>
        <w:rPr>
          <w:rFonts w:ascii="Calibri" w:hAnsi="Calibri" w:cs="Arial"/>
          <w:sz w:val="22"/>
          <w:szCs w:val="22"/>
        </w:rPr>
      </w:pPr>
      <w:r w:rsidRPr="00E069EF">
        <w:rPr>
          <w:rFonts w:ascii="Calibri" w:hAnsi="Calibri" w:cs="Arial"/>
          <w:sz w:val="22"/>
          <w:szCs w:val="22"/>
        </w:rPr>
        <w:lastRenderedPageBreak/>
        <w:t xml:space="preserve">Develop guidance and establish new </w:t>
      </w:r>
      <w:r>
        <w:rPr>
          <w:rFonts w:ascii="Calibri" w:hAnsi="Calibri" w:cs="Arial"/>
          <w:sz w:val="22"/>
          <w:szCs w:val="22"/>
        </w:rPr>
        <w:t>process</w:t>
      </w:r>
      <w:r w:rsidR="0057272C">
        <w:rPr>
          <w:rFonts w:ascii="Calibri" w:hAnsi="Calibri" w:cs="Arial"/>
          <w:sz w:val="22"/>
          <w:szCs w:val="22"/>
        </w:rPr>
        <w:t>es</w:t>
      </w:r>
      <w:r>
        <w:rPr>
          <w:rFonts w:ascii="Calibri" w:hAnsi="Calibri" w:cs="Arial"/>
          <w:sz w:val="22"/>
          <w:szCs w:val="22"/>
        </w:rPr>
        <w:t xml:space="preserve"> to support BL’s activities as an IRO throughout the</w:t>
      </w:r>
      <w:r w:rsidRPr="00E069EF">
        <w:rPr>
          <w:rFonts w:ascii="Calibri" w:hAnsi="Calibri" w:cs="Arial"/>
          <w:sz w:val="22"/>
          <w:szCs w:val="22"/>
        </w:rPr>
        <w:t xml:space="preserve"> research management </w:t>
      </w:r>
      <w:r>
        <w:rPr>
          <w:rFonts w:ascii="Calibri" w:hAnsi="Calibri" w:cs="Arial"/>
          <w:sz w:val="22"/>
          <w:szCs w:val="22"/>
        </w:rPr>
        <w:t>lifecycle</w:t>
      </w:r>
      <w:r w:rsidR="00660A7B">
        <w:rPr>
          <w:rFonts w:ascii="Calibri" w:hAnsi="Calibri" w:cs="Arial"/>
          <w:sz w:val="22"/>
          <w:szCs w:val="22"/>
        </w:rPr>
        <w:t>.</w:t>
      </w:r>
    </w:p>
    <w:p w14:paraId="25EEEAF2" w14:textId="77777777" w:rsidR="00043F52" w:rsidRPr="00043F52" w:rsidRDefault="00043F52" w:rsidP="00043F52">
      <w:pPr>
        <w:rPr>
          <w:rFonts w:ascii="Calibri" w:hAnsi="Calibri" w:cs="Arial"/>
          <w:sz w:val="22"/>
          <w:szCs w:val="22"/>
        </w:rPr>
      </w:pPr>
    </w:p>
    <w:p w14:paraId="59B819FB" w14:textId="77777777" w:rsidR="00197AEC" w:rsidRDefault="00197AEC" w:rsidP="00BE0F6F">
      <w:pPr>
        <w:numPr>
          <w:ilvl w:val="0"/>
          <w:numId w:val="29"/>
        </w:numPr>
        <w:tabs>
          <w:tab w:val="clear" w:pos="340"/>
          <w:tab w:val="num" w:pos="284"/>
        </w:tabs>
        <w:ind w:left="284" w:hanging="284"/>
        <w:rPr>
          <w:rFonts w:ascii="Calibri" w:hAnsi="Calibri" w:cs="Arial"/>
          <w:sz w:val="22"/>
          <w:szCs w:val="22"/>
        </w:rPr>
      </w:pPr>
      <w:r>
        <w:rPr>
          <w:rFonts w:ascii="Calibri" w:hAnsi="Calibri" w:cs="Arial"/>
          <w:sz w:val="22"/>
          <w:szCs w:val="22"/>
        </w:rPr>
        <w:t xml:space="preserve">Contribute to the </w:t>
      </w:r>
      <w:r w:rsidR="00BE0F6F">
        <w:rPr>
          <w:rFonts w:ascii="Calibri" w:hAnsi="Calibri" w:cs="Arial"/>
          <w:sz w:val="22"/>
          <w:szCs w:val="22"/>
        </w:rPr>
        <w:t xml:space="preserve">development and planning of events, conferences </w:t>
      </w:r>
      <w:r>
        <w:rPr>
          <w:rFonts w:ascii="Calibri" w:hAnsi="Calibri" w:cs="Arial"/>
          <w:sz w:val="22"/>
          <w:szCs w:val="22"/>
        </w:rPr>
        <w:t xml:space="preserve">and </w:t>
      </w:r>
      <w:proofErr w:type="gramStart"/>
      <w:r>
        <w:rPr>
          <w:rFonts w:ascii="Calibri" w:hAnsi="Calibri" w:cs="Arial"/>
          <w:sz w:val="22"/>
          <w:szCs w:val="22"/>
        </w:rPr>
        <w:t>workshops which</w:t>
      </w:r>
      <w:proofErr w:type="gramEnd"/>
      <w:r>
        <w:rPr>
          <w:rFonts w:ascii="Calibri" w:hAnsi="Calibri" w:cs="Arial"/>
          <w:sz w:val="22"/>
          <w:szCs w:val="22"/>
        </w:rPr>
        <w:t xml:space="preserve"> highlight the BL’s </w:t>
      </w:r>
      <w:r w:rsidR="00BE0F6F">
        <w:rPr>
          <w:rFonts w:ascii="Calibri" w:hAnsi="Calibri" w:cs="Arial"/>
          <w:sz w:val="22"/>
          <w:szCs w:val="22"/>
        </w:rPr>
        <w:t xml:space="preserve">research </w:t>
      </w:r>
      <w:r>
        <w:rPr>
          <w:rFonts w:ascii="Calibri" w:hAnsi="Calibri" w:cs="Arial"/>
          <w:sz w:val="22"/>
          <w:szCs w:val="22"/>
        </w:rPr>
        <w:t>contribution to</w:t>
      </w:r>
      <w:r w:rsidR="00BE0F6F">
        <w:rPr>
          <w:rFonts w:ascii="Calibri" w:hAnsi="Calibri" w:cs="Arial"/>
          <w:sz w:val="22"/>
          <w:szCs w:val="22"/>
        </w:rPr>
        <w:t xml:space="preserve"> our purposes</w:t>
      </w:r>
      <w:r>
        <w:rPr>
          <w:rFonts w:ascii="Calibri" w:hAnsi="Calibri" w:cs="Arial"/>
          <w:sz w:val="22"/>
          <w:szCs w:val="22"/>
        </w:rPr>
        <w:t>.</w:t>
      </w:r>
    </w:p>
    <w:p w14:paraId="06C9AABF" w14:textId="77777777" w:rsidR="00BE0F6F" w:rsidRPr="00BE0F6F" w:rsidRDefault="00BE0F6F" w:rsidP="00BE0F6F">
      <w:pPr>
        <w:rPr>
          <w:rFonts w:ascii="Calibri" w:hAnsi="Calibri" w:cs="Arial"/>
          <w:sz w:val="22"/>
          <w:szCs w:val="22"/>
        </w:rPr>
      </w:pPr>
    </w:p>
    <w:p w14:paraId="01A81ED5" w14:textId="77777777" w:rsidR="00197AEC" w:rsidRDefault="00043F52" w:rsidP="00C01880">
      <w:pPr>
        <w:numPr>
          <w:ilvl w:val="0"/>
          <w:numId w:val="29"/>
        </w:numPr>
        <w:tabs>
          <w:tab w:val="clear" w:pos="340"/>
          <w:tab w:val="num" w:pos="284"/>
        </w:tabs>
        <w:ind w:left="284" w:hanging="284"/>
        <w:rPr>
          <w:rFonts w:ascii="Calibri" w:hAnsi="Calibri" w:cs="Arial"/>
          <w:sz w:val="22"/>
          <w:szCs w:val="22"/>
        </w:rPr>
      </w:pPr>
      <w:r>
        <w:rPr>
          <w:rFonts w:ascii="Calibri" w:hAnsi="Calibri" w:cs="Arial"/>
          <w:sz w:val="22"/>
          <w:szCs w:val="22"/>
        </w:rPr>
        <w:t>Liaise with colleagues across to the BL t</w:t>
      </w:r>
      <w:r w:rsidR="00197AEC">
        <w:rPr>
          <w:rFonts w:ascii="Calibri" w:hAnsi="Calibri" w:cs="Arial"/>
          <w:sz w:val="22"/>
          <w:szCs w:val="22"/>
        </w:rPr>
        <w:t xml:space="preserve">o ensure </w:t>
      </w:r>
      <w:r>
        <w:rPr>
          <w:rFonts w:ascii="Calibri" w:hAnsi="Calibri" w:cs="Arial"/>
          <w:sz w:val="22"/>
          <w:szCs w:val="22"/>
        </w:rPr>
        <w:t xml:space="preserve">a </w:t>
      </w:r>
      <w:r w:rsidR="00197AEC">
        <w:rPr>
          <w:rFonts w:ascii="Calibri" w:hAnsi="Calibri" w:cs="Arial"/>
          <w:sz w:val="22"/>
          <w:szCs w:val="22"/>
        </w:rPr>
        <w:t>consisten</w:t>
      </w:r>
      <w:r>
        <w:rPr>
          <w:rFonts w:ascii="Calibri" w:hAnsi="Calibri" w:cs="Arial"/>
          <w:sz w:val="22"/>
          <w:szCs w:val="22"/>
        </w:rPr>
        <w:t>t</w:t>
      </w:r>
      <w:r w:rsidR="00197AEC">
        <w:rPr>
          <w:rFonts w:ascii="Calibri" w:hAnsi="Calibri" w:cs="Arial"/>
          <w:sz w:val="22"/>
          <w:szCs w:val="22"/>
        </w:rPr>
        <w:t xml:space="preserve"> approach </w:t>
      </w:r>
      <w:r>
        <w:rPr>
          <w:rFonts w:ascii="Calibri" w:hAnsi="Calibri" w:cs="Arial"/>
          <w:sz w:val="22"/>
          <w:szCs w:val="22"/>
        </w:rPr>
        <w:t xml:space="preserve">to </w:t>
      </w:r>
      <w:r w:rsidR="00197AEC">
        <w:rPr>
          <w:rFonts w:ascii="Calibri" w:hAnsi="Calibri" w:cs="Arial"/>
          <w:sz w:val="22"/>
          <w:szCs w:val="22"/>
        </w:rPr>
        <w:t xml:space="preserve">external engagement and stakeholder management </w:t>
      </w:r>
      <w:r>
        <w:rPr>
          <w:rFonts w:ascii="Calibri" w:hAnsi="Calibri" w:cs="Arial"/>
          <w:sz w:val="22"/>
          <w:szCs w:val="22"/>
        </w:rPr>
        <w:t>for research development purposes</w:t>
      </w:r>
      <w:r w:rsidR="00197AEC">
        <w:rPr>
          <w:rFonts w:ascii="Calibri" w:hAnsi="Calibri" w:cs="Arial"/>
          <w:sz w:val="22"/>
          <w:szCs w:val="22"/>
        </w:rPr>
        <w:t>.</w:t>
      </w:r>
    </w:p>
    <w:p w14:paraId="29B382C2" w14:textId="77777777" w:rsidR="00E069EF" w:rsidRDefault="00E069EF" w:rsidP="004D1FDF">
      <w:pPr>
        <w:ind w:left="284"/>
        <w:rPr>
          <w:rFonts w:ascii="Calibri" w:hAnsi="Calibri" w:cs="Arial"/>
          <w:sz w:val="22"/>
          <w:szCs w:val="22"/>
        </w:rPr>
      </w:pPr>
    </w:p>
    <w:p w14:paraId="66AC1ADA" w14:textId="77777777" w:rsidR="00457C28" w:rsidRPr="00984C1C" w:rsidRDefault="006325BE" w:rsidP="00016929">
      <w:pPr>
        <w:outlineLvl w:val="0"/>
        <w:rPr>
          <w:rFonts w:ascii="Calibri" w:hAnsi="Calibri" w:cs="Arial"/>
          <w:sz w:val="22"/>
          <w:szCs w:val="22"/>
        </w:rPr>
      </w:pPr>
      <w:r>
        <w:rPr>
          <w:rFonts w:ascii="Calibri" w:hAnsi="Calibri" w:cs="Arial"/>
          <w:b/>
          <w:sz w:val="22"/>
          <w:szCs w:val="22"/>
        </w:rPr>
        <w:t>R</w:t>
      </w:r>
      <w:r w:rsidR="00457C28" w:rsidRPr="00984C1C">
        <w:rPr>
          <w:rFonts w:ascii="Calibri" w:hAnsi="Calibri" w:cs="Arial"/>
          <w:b/>
          <w:sz w:val="22"/>
          <w:szCs w:val="22"/>
        </w:rPr>
        <w:t>esources managed</w:t>
      </w:r>
      <w:r w:rsidR="00440CEC" w:rsidRPr="00984C1C">
        <w:rPr>
          <w:rFonts w:ascii="Calibri" w:hAnsi="Calibri" w:cs="Arial"/>
          <w:sz w:val="22"/>
          <w:szCs w:val="22"/>
        </w:rPr>
        <w:t xml:space="preserve"> </w:t>
      </w:r>
    </w:p>
    <w:p w14:paraId="738F0262" w14:textId="77777777" w:rsidR="00AA5868" w:rsidRPr="00984C1C" w:rsidRDefault="00AA5868" w:rsidP="00EE1CE2">
      <w:pPr>
        <w:rPr>
          <w:rFonts w:ascii="Calibri" w:hAnsi="Calibri" w:cs="Arial"/>
          <w:sz w:val="22"/>
          <w:szCs w:val="22"/>
        </w:rPr>
      </w:pPr>
    </w:p>
    <w:p w14:paraId="505B6263" w14:textId="77777777" w:rsidR="00A21D9D" w:rsidRDefault="00043B75" w:rsidP="00A33505">
      <w:pPr>
        <w:pStyle w:val="MediumGrid1-Accent21"/>
        <w:numPr>
          <w:ilvl w:val="0"/>
          <w:numId w:val="28"/>
        </w:numPr>
        <w:ind w:left="284" w:hanging="284"/>
      </w:pPr>
      <w:r>
        <w:t>Management of specific budget lines either</w:t>
      </w:r>
      <w:r w:rsidR="00A21D9D">
        <w:t xml:space="preserve"> </w:t>
      </w:r>
      <w:r w:rsidR="00A21D9D" w:rsidRPr="00A21D9D">
        <w:t xml:space="preserve">directly allocated to the </w:t>
      </w:r>
      <w:r w:rsidR="00A21D9D">
        <w:t>team through</w:t>
      </w:r>
      <w:r>
        <w:t xml:space="preserve"> G</w:t>
      </w:r>
      <w:r w:rsidR="0057272C">
        <w:t xml:space="preserve">rant </w:t>
      </w:r>
      <w:r>
        <w:t>I</w:t>
      </w:r>
      <w:r w:rsidR="0057272C">
        <w:t xml:space="preserve">n </w:t>
      </w:r>
      <w:r>
        <w:t>A</w:t>
      </w:r>
      <w:r w:rsidR="0057272C">
        <w:t>id</w:t>
      </w:r>
      <w:r>
        <w:t xml:space="preserve"> or secured </w:t>
      </w:r>
      <w:r w:rsidR="00FD344A">
        <w:t xml:space="preserve">through </w:t>
      </w:r>
      <w:proofErr w:type="gramStart"/>
      <w:r w:rsidR="00FD344A">
        <w:t xml:space="preserve">external </w:t>
      </w:r>
      <w:r w:rsidR="0067670E">
        <w:t xml:space="preserve"> </w:t>
      </w:r>
      <w:r w:rsidR="00FD344A">
        <w:t>funding</w:t>
      </w:r>
      <w:proofErr w:type="gramEnd"/>
      <w:r w:rsidR="003109A7">
        <w:t>.</w:t>
      </w:r>
    </w:p>
    <w:p w14:paraId="5CDA424F" w14:textId="77777777" w:rsidR="00111FE1" w:rsidRPr="003109A7" w:rsidRDefault="00043B75" w:rsidP="00A33505">
      <w:pPr>
        <w:pStyle w:val="MediumGrid1-Accent21"/>
        <w:numPr>
          <w:ilvl w:val="0"/>
          <w:numId w:val="28"/>
        </w:numPr>
        <w:ind w:left="284" w:hanging="284"/>
      </w:pPr>
      <w:r>
        <w:t>Management of PhD students and</w:t>
      </w:r>
      <w:r w:rsidR="001A6552">
        <w:t>/or</w:t>
      </w:r>
      <w:r>
        <w:t xml:space="preserve"> post-doctoral research</w:t>
      </w:r>
      <w:r w:rsidR="003109A7">
        <w:t xml:space="preserve">ers </w:t>
      </w:r>
      <w:r>
        <w:t>when appropriate</w:t>
      </w:r>
      <w:r w:rsidR="003109A7">
        <w:t>.</w:t>
      </w:r>
    </w:p>
    <w:p w14:paraId="3C2EC271" w14:textId="77777777" w:rsidR="00B91C3A" w:rsidRDefault="007915FF" w:rsidP="003109A7">
      <w:pPr>
        <w:outlineLvl w:val="0"/>
        <w:rPr>
          <w:rFonts w:ascii="Calibri" w:hAnsi="Calibri" w:cs="Arial"/>
          <w:sz w:val="22"/>
          <w:szCs w:val="22"/>
        </w:rPr>
      </w:pPr>
      <w:r w:rsidRPr="00984C1C">
        <w:rPr>
          <w:rFonts w:ascii="Calibri" w:hAnsi="Calibri" w:cs="Arial"/>
          <w:b/>
          <w:sz w:val="22"/>
          <w:szCs w:val="22"/>
        </w:rPr>
        <w:t>Main tasks</w:t>
      </w:r>
      <w:r w:rsidR="00440CEC" w:rsidRPr="00984C1C">
        <w:rPr>
          <w:rFonts w:ascii="Calibri" w:hAnsi="Calibri" w:cs="Arial"/>
          <w:sz w:val="22"/>
          <w:szCs w:val="22"/>
        </w:rPr>
        <w:t xml:space="preserve"> </w:t>
      </w:r>
    </w:p>
    <w:p w14:paraId="68E6388C" w14:textId="77777777" w:rsidR="003109A7" w:rsidRPr="00984C1C" w:rsidRDefault="003109A7" w:rsidP="003109A7">
      <w:pPr>
        <w:outlineLvl w:val="0"/>
        <w:rPr>
          <w:rFonts w:ascii="Calibri" w:hAnsi="Calibri" w:cs="Arial"/>
          <w:sz w:val="22"/>
          <w:szCs w:val="22"/>
        </w:rPr>
      </w:pPr>
    </w:p>
    <w:p w14:paraId="63144858" w14:textId="77777777" w:rsidR="00B43BFA" w:rsidRDefault="00B43BFA" w:rsidP="00A33505">
      <w:pPr>
        <w:pStyle w:val="MediumGrid1-Accent21"/>
        <w:numPr>
          <w:ilvl w:val="0"/>
          <w:numId w:val="28"/>
        </w:numPr>
        <w:ind w:left="284" w:hanging="284"/>
      </w:pPr>
      <w:r>
        <w:t xml:space="preserve">Provide guidance </w:t>
      </w:r>
      <w:r w:rsidR="002C4122">
        <w:t xml:space="preserve">and support </w:t>
      </w:r>
      <w:r>
        <w:t>to BL staff on the development</w:t>
      </w:r>
      <w:r w:rsidR="002C4122">
        <w:t>, costing</w:t>
      </w:r>
      <w:r>
        <w:t xml:space="preserve"> and submission of </w:t>
      </w:r>
      <w:r w:rsidR="002C4122">
        <w:t>research funding bids</w:t>
      </w:r>
    </w:p>
    <w:p w14:paraId="1C2850FB" w14:textId="7721A6C5" w:rsidR="0067670E" w:rsidRDefault="00EB3B9C" w:rsidP="0067670E">
      <w:pPr>
        <w:pStyle w:val="MediumGrid1-Accent21"/>
        <w:numPr>
          <w:ilvl w:val="0"/>
          <w:numId w:val="28"/>
        </w:numPr>
        <w:ind w:left="284" w:hanging="284"/>
      </w:pPr>
      <w:r>
        <w:t>Act as a point of contact within Research Development for</w:t>
      </w:r>
      <w:r w:rsidR="0067670E">
        <w:t xml:space="preserve"> </w:t>
      </w:r>
      <w:r w:rsidR="008C2832">
        <w:rPr>
          <w:rFonts w:cs="Arial"/>
        </w:rPr>
        <w:t xml:space="preserve">bids relating to </w:t>
      </w:r>
      <w:r w:rsidR="00D62FD0">
        <w:rPr>
          <w:rFonts w:cs="Arial"/>
        </w:rPr>
        <w:t>Heritage and Music collections</w:t>
      </w:r>
      <w:r w:rsidR="00375D1D">
        <w:rPr>
          <w:rFonts w:cs="Arial"/>
        </w:rPr>
        <w:t xml:space="preserve"> and Digital Humanities</w:t>
      </w:r>
      <w:r w:rsidR="00D62FD0" w:rsidRPr="00260204">
        <w:t>.</w:t>
      </w:r>
    </w:p>
    <w:p w14:paraId="51B76E12" w14:textId="206C4A72" w:rsidR="0067670E" w:rsidRDefault="0067670E" w:rsidP="008C2832">
      <w:pPr>
        <w:pStyle w:val="MediumGrid1-Accent21"/>
        <w:numPr>
          <w:ilvl w:val="0"/>
          <w:numId w:val="28"/>
        </w:numPr>
        <w:ind w:left="284" w:hanging="284"/>
      </w:pPr>
      <w:r>
        <w:t xml:space="preserve">Lead on the management of </w:t>
      </w:r>
      <w:r w:rsidR="008C2832">
        <w:t xml:space="preserve">UKRI, </w:t>
      </w:r>
      <w:r w:rsidR="00D62FD0">
        <w:t>AHRC and other relevant funder</w:t>
      </w:r>
      <w:r w:rsidR="008C2832">
        <w:rPr>
          <w:rFonts w:cs="Arial"/>
        </w:rPr>
        <w:t xml:space="preserve"> </w:t>
      </w:r>
      <w:r w:rsidR="00C3288F">
        <w:rPr>
          <w:rFonts w:cs="Arial"/>
        </w:rPr>
        <w:t xml:space="preserve">relationships </w:t>
      </w:r>
      <w:r w:rsidR="00D62FD0">
        <w:rPr>
          <w:rFonts w:cs="Arial"/>
        </w:rPr>
        <w:t xml:space="preserve">in the context of </w:t>
      </w:r>
      <w:r w:rsidR="00717574">
        <w:rPr>
          <w:rFonts w:cs="Arial"/>
        </w:rPr>
        <w:t xml:space="preserve">research </w:t>
      </w:r>
      <w:r w:rsidR="00D62FD0">
        <w:rPr>
          <w:rFonts w:cs="Arial"/>
        </w:rPr>
        <w:t>bids and awards</w:t>
      </w:r>
    </w:p>
    <w:p w14:paraId="05068DEC" w14:textId="77777777" w:rsidR="0067670E" w:rsidRDefault="0067670E" w:rsidP="0067670E">
      <w:pPr>
        <w:pStyle w:val="MediumGrid1-Accent21"/>
        <w:numPr>
          <w:ilvl w:val="0"/>
          <w:numId w:val="28"/>
        </w:numPr>
        <w:ind w:left="284" w:hanging="284"/>
      </w:pPr>
      <w:r>
        <w:t>Maintain a detailed understanding of research funding opportunities and programmes relevant to the BL through consultation and horizon scanning</w:t>
      </w:r>
    </w:p>
    <w:p w14:paraId="677F40FE" w14:textId="77777777" w:rsidR="00623EF3" w:rsidRDefault="00880B54" w:rsidP="00A33505">
      <w:pPr>
        <w:pStyle w:val="MediumGrid1-Accent21"/>
        <w:numPr>
          <w:ilvl w:val="0"/>
          <w:numId w:val="28"/>
        </w:numPr>
        <w:ind w:left="284" w:hanging="284"/>
      </w:pPr>
      <w:r>
        <w:t xml:space="preserve">Identify, </w:t>
      </w:r>
      <w:r w:rsidR="00623EF3">
        <w:t>cultivate</w:t>
      </w:r>
      <w:r>
        <w:t xml:space="preserve"> and manage relationships with specific funders</w:t>
      </w:r>
      <w:r w:rsidR="00623EF3">
        <w:t>, research partners</w:t>
      </w:r>
      <w:r w:rsidR="00660A7B">
        <w:t xml:space="preserve"> and organisations of relevance to BL research</w:t>
      </w:r>
    </w:p>
    <w:p w14:paraId="17ED3B33" w14:textId="77777777" w:rsidR="00B43BFA" w:rsidRPr="00CC6CC4" w:rsidRDefault="00B43BFA" w:rsidP="00A33505">
      <w:pPr>
        <w:pStyle w:val="MediumGrid1-Accent21"/>
        <w:numPr>
          <w:ilvl w:val="0"/>
          <w:numId w:val="28"/>
        </w:numPr>
        <w:ind w:left="284" w:hanging="284"/>
      </w:pPr>
      <w:r>
        <w:t xml:space="preserve">Undertake research, consultation and evidence synthesis to </w:t>
      </w:r>
      <w:r w:rsidR="00B34F74">
        <w:t>develop research strategy, governance and practice when required</w:t>
      </w:r>
    </w:p>
    <w:p w14:paraId="0304CEBA" w14:textId="77777777" w:rsidR="00CC6CC4" w:rsidRDefault="00AD773A" w:rsidP="00A33505">
      <w:pPr>
        <w:pStyle w:val="MediumGrid1-Accent21"/>
        <w:numPr>
          <w:ilvl w:val="0"/>
          <w:numId w:val="28"/>
        </w:numPr>
        <w:ind w:left="284" w:hanging="284"/>
      </w:pPr>
      <w:r>
        <w:t xml:space="preserve">Contribute to </w:t>
      </w:r>
      <w:r w:rsidR="0057272C">
        <w:t xml:space="preserve">the </w:t>
      </w:r>
      <w:r>
        <w:t xml:space="preserve">creation and </w:t>
      </w:r>
      <w:r w:rsidR="00CC6CC4">
        <w:t>management of information to capture, monitor a</w:t>
      </w:r>
      <w:r>
        <w:t xml:space="preserve">nd support reporting of BL’s </w:t>
      </w:r>
      <w:r w:rsidR="00CC6CC4">
        <w:t>research activities</w:t>
      </w:r>
    </w:p>
    <w:p w14:paraId="6A7B55B6" w14:textId="77777777" w:rsidR="00CC6CC4" w:rsidRDefault="00CC6CC4" w:rsidP="00A33505">
      <w:pPr>
        <w:pStyle w:val="MediumGrid1-Accent21"/>
        <w:numPr>
          <w:ilvl w:val="0"/>
          <w:numId w:val="28"/>
        </w:numPr>
        <w:ind w:left="284" w:hanging="284"/>
      </w:pPr>
      <w:r>
        <w:t>Track and evaluate the impact and legacy of current and completed funded projects.</w:t>
      </w:r>
    </w:p>
    <w:p w14:paraId="18942467" w14:textId="77777777" w:rsidR="00CC6CC4" w:rsidRDefault="00CC6CC4" w:rsidP="00A33505">
      <w:pPr>
        <w:pStyle w:val="MediumGrid1-Accent21"/>
        <w:numPr>
          <w:ilvl w:val="0"/>
          <w:numId w:val="28"/>
        </w:numPr>
        <w:ind w:left="284" w:hanging="284"/>
      </w:pPr>
      <w:r>
        <w:t>Deliver r</w:t>
      </w:r>
      <w:r w:rsidRPr="00544296">
        <w:t>eport</w:t>
      </w:r>
      <w:r>
        <w:t xml:space="preserve">s and presentations to the </w:t>
      </w:r>
      <w:r w:rsidRPr="00544296">
        <w:t xml:space="preserve">BL </w:t>
      </w:r>
      <w:r>
        <w:t>Research Strategy Group,</w:t>
      </w:r>
      <w:r w:rsidR="00AD773A">
        <w:t xml:space="preserve"> Senior Leadership Team and external organisations </w:t>
      </w:r>
      <w:r>
        <w:t>as required</w:t>
      </w:r>
    </w:p>
    <w:p w14:paraId="06454283" w14:textId="77777777" w:rsidR="00CC6CC4" w:rsidRDefault="00B91C3A" w:rsidP="00A33505">
      <w:pPr>
        <w:pStyle w:val="MediumGrid1-Accent21"/>
        <w:numPr>
          <w:ilvl w:val="0"/>
          <w:numId w:val="28"/>
        </w:numPr>
        <w:ind w:left="284" w:hanging="284"/>
      </w:pPr>
      <w:r>
        <w:t xml:space="preserve">Liaise with </w:t>
      </w:r>
      <w:r w:rsidR="00CC6CC4">
        <w:t>BL staff</w:t>
      </w:r>
      <w:r w:rsidR="00CC6CC4" w:rsidDel="00B43BFA">
        <w:t xml:space="preserve"> </w:t>
      </w:r>
      <w:r>
        <w:t xml:space="preserve">to address </w:t>
      </w:r>
      <w:r w:rsidR="00CC6CC4">
        <w:t xml:space="preserve">needs </w:t>
      </w:r>
      <w:r>
        <w:t xml:space="preserve">as part of the </w:t>
      </w:r>
      <w:r w:rsidR="004D1FDF">
        <w:t xml:space="preserve">Research Development Team’s </w:t>
      </w:r>
      <w:r>
        <w:t xml:space="preserve">wider </w:t>
      </w:r>
      <w:r w:rsidR="004D1FDF">
        <w:t xml:space="preserve">research </w:t>
      </w:r>
      <w:r>
        <w:t>training and skills development initiatives.</w:t>
      </w:r>
    </w:p>
    <w:p w14:paraId="2A154CD2" w14:textId="77777777" w:rsidR="00A33505" w:rsidRDefault="00B91C3A" w:rsidP="00A33505">
      <w:pPr>
        <w:pStyle w:val="MediumGrid1-Accent21"/>
        <w:numPr>
          <w:ilvl w:val="0"/>
          <w:numId w:val="28"/>
        </w:numPr>
        <w:ind w:left="284" w:hanging="284"/>
      </w:pPr>
      <w:r>
        <w:t xml:space="preserve">Liaise with Research Managers in </w:t>
      </w:r>
      <w:r w:rsidR="00221618">
        <w:t>other organisations</w:t>
      </w:r>
      <w:r>
        <w:t xml:space="preserve"> in order to sha</w:t>
      </w:r>
      <w:r w:rsidR="004D1FDF">
        <w:t>re experience and good practice</w:t>
      </w:r>
      <w:r>
        <w:t>.</w:t>
      </w:r>
    </w:p>
    <w:p w14:paraId="0E30D4BB" w14:textId="77777777" w:rsidR="00623EF3" w:rsidRPr="00A33505" w:rsidRDefault="00623EF3" w:rsidP="00A33505">
      <w:pPr>
        <w:pStyle w:val="MediumGrid1-Accent21"/>
        <w:numPr>
          <w:ilvl w:val="0"/>
          <w:numId w:val="28"/>
        </w:numPr>
        <w:ind w:left="284" w:hanging="284"/>
      </w:pPr>
      <w:r w:rsidRPr="00A33505">
        <w:t>Organise events</w:t>
      </w:r>
      <w:r w:rsidR="00A33505" w:rsidRPr="00A33505">
        <w:t xml:space="preserve">, conferences </w:t>
      </w:r>
      <w:r w:rsidRPr="00A33505">
        <w:t>and workshops which promote wider engagement wi</w:t>
      </w:r>
      <w:r w:rsidR="00A33505" w:rsidRPr="00A33505">
        <w:t xml:space="preserve">th BL research and </w:t>
      </w:r>
      <w:r w:rsidRPr="00A33505">
        <w:t xml:space="preserve">its </w:t>
      </w:r>
      <w:r w:rsidR="00A33505" w:rsidRPr="00A33505">
        <w:t>outputs</w:t>
      </w:r>
      <w:r w:rsidRPr="00A33505">
        <w:t xml:space="preserve"> </w:t>
      </w:r>
      <w:r w:rsidR="005E18B9" w:rsidRPr="00A33505">
        <w:t>for academic, professional and public audiences</w:t>
      </w:r>
    </w:p>
    <w:p w14:paraId="025DC581" w14:textId="77777777" w:rsidR="00761A3A" w:rsidRPr="00A33505" w:rsidRDefault="00212BDA" w:rsidP="00A33505">
      <w:pPr>
        <w:pStyle w:val="MediumGrid1-Accent21"/>
        <w:numPr>
          <w:ilvl w:val="0"/>
          <w:numId w:val="28"/>
        </w:numPr>
        <w:ind w:left="284" w:hanging="284"/>
      </w:pPr>
      <w:r>
        <w:t>D</w:t>
      </w:r>
      <w:r w:rsidR="007F3B0C" w:rsidRPr="00A33505">
        <w:rPr>
          <w:rFonts w:cs="Arial"/>
        </w:rPr>
        <w:t>emonstrate a willingness</w:t>
      </w:r>
      <w:r w:rsidRPr="00A33505">
        <w:rPr>
          <w:rFonts w:cs="Arial"/>
        </w:rPr>
        <w:t xml:space="preserve"> and flexibility</w:t>
      </w:r>
      <w:r w:rsidR="007F3B0C" w:rsidRPr="00A33505">
        <w:rPr>
          <w:rFonts w:cs="Arial"/>
        </w:rPr>
        <w:t xml:space="preserve"> to take on a range of tasks and to develop new skills, as appropriate, to support the delivery of the Library's </w:t>
      </w:r>
      <w:r w:rsidRPr="00A33505">
        <w:rPr>
          <w:rFonts w:cs="Arial"/>
        </w:rPr>
        <w:t>core purposes.</w:t>
      </w:r>
    </w:p>
    <w:p w14:paraId="626EA8D9" w14:textId="77777777" w:rsidR="00015B1D" w:rsidRPr="00984C1C" w:rsidRDefault="00BA6D16" w:rsidP="00016929">
      <w:pPr>
        <w:outlineLvl w:val="0"/>
        <w:rPr>
          <w:rFonts w:ascii="Calibri" w:hAnsi="Calibri" w:cs="Arial"/>
          <w:sz w:val="22"/>
          <w:szCs w:val="22"/>
        </w:rPr>
      </w:pPr>
      <w:r w:rsidRPr="00984C1C">
        <w:rPr>
          <w:rFonts w:ascii="Calibri" w:hAnsi="Calibri" w:cs="Arial"/>
          <w:b/>
          <w:sz w:val="22"/>
          <w:szCs w:val="22"/>
        </w:rPr>
        <w:t>Minimum requirements (essential)</w:t>
      </w:r>
      <w:r w:rsidR="00440CEC" w:rsidRPr="00984C1C">
        <w:rPr>
          <w:rFonts w:ascii="Calibri" w:hAnsi="Calibri" w:cs="Arial"/>
          <w:sz w:val="22"/>
          <w:szCs w:val="22"/>
        </w:rPr>
        <w:t xml:space="preserve"> </w:t>
      </w:r>
    </w:p>
    <w:p w14:paraId="4A507582" w14:textId="77777777" w:rsidR="00BA6D16" w:rsidRPr="00984C1C" w:rsidRDefault="00BA6D16">
      <w:pPr>
        <w:rPr>
          <w:rFonts w:ascii="Calibri" w:hAnsi="Calibri" w:cs="Arial"/>
          <w:sz w:val="22"/>
          <w:szCs w:val="22"/>
        </w:rPr>
      </w:pPr>
    </w:p>
    <w:p w14:paraId="0BB8E38E" w14:textId="77777777" w:rsidR="00E0676C" w:rsidRDefault="00E0676C" w:rsidP="00A33505">
      <w:pPr>
        <w:pStyle w:val="MediumGrid1-Accent21"/>
        <w:numPr>
          <w:ilvl w:val="0"/>
          <w:numId w:val="28"/>
        </w:numPr>
        <w:ind w:left="284" w:hanging="284"/>
        <w:rPr>
          <w:rFonts w:cs="Arial"/>
        </w:rPr>
      </w:pPr>
      <w:r w:rsidRPr="00984C1C">
        <w:rPr>
          <w:rFonts w:cs="Arial"/>
        </w:rPr>
        <w:t xml:space="preserve">Educated to </w:t>
      </w:r>
      <w:r w:rsidR="00A33505">
        <w:rPr>
          <w:rFonts w:cs="Arial"/>
        </w:rPr>
        <w:t>degree level or equivalent.</w:t>
      </w:r>
    </w:p>
    <w:p w14:paraId="4EFE8492" w14:textId="77777777" w:rsidR="0055214B" w:rsidRDefault="00634AD0" w:rsidP="00A33505">
      <w:pPr>
        <w:pStyle w:val="MediumGrid1-Accent21"/>
        <w:numPr>
          <w:ilvl w:val="0"/>
          <w:numId w:val="28"/>
        </w:numPr>
        <w:ind w:left="284" w:hanging="284"/>
        <w:rPr>
          <w:rFonts w:cs="Arial"/>
        </w:rPr>
      </w:pPr>
      <w:r>
        <w:rPr>
          <w:rFonts w:cs="Arial"/>
        </w:rPr>
        <w:lastRenderedPageBreak/>
        <w:t>R</w:t>
      </w:r>
      <w:r w:rsidR="00B91C3A" w:rsidRPr="00984C1C">
        <w:rPr>
          <w:rFonts w:cs="Arial"/>
        </w:rPr>
        <w:t>elevant experience within research management or research funding, for example withi</w:t>
      </w:r>
      <w:r>
        <w:rPr>
          <w:rFonts w:cs="Arial"/>
        </w:rPr>
        <w:t xml:space="preserve">n </w:t>
      </w:r>
      <w:r w:rsidR="000656DC">
        <w:rPr>
          <w:rFonts w:cs="Arial"/>
        </w:rPr>
        <w:t>a University</w:t>
      </w:r>
      <w:r>
        <w:rPr>
          <w:rFonts w:cs="Arial"/>
        </w:rPr>
        <w:t>,</w:t>
      </w:r>
      <w:r w:rsidR="000656DC">
        <w:rPr>
          <w:rFonts w:cs="Arial"/>
        </w:rPr>
        <w:t xml:space="preserve"> </w:t>
      </w:r>
      <w:r>
        <w:rPr>
          <w:rFonts w:cs="Arial"/>
        </w:rPr>
        <w:t xml:space="preserve">an independent research organisation (IRO) </w:t>
      </w:r>
      <w:r w:rsidR="0055214B" w:rsidRPr="00984C1C">
        <w:rPr>
          <w:rFonts w:cs="Arial"/>
        </w:rPr>
        <w:t>or a f</w:t>
      </w:r>
      <w:r w:rsidR="00B91C3A" w:rsidRPr="00984C1C">
        <w:rPr>
          <w:rFonts w:cs="Arial"/>
        </w:rPr>
        <w:t xml:space="preserve">unding </w:t>
      </w:r>
      <w:r w:rsidR="0055214B" w:rsidRPr="00984C1C">
        <w:rPr>
          <w:rFonts w:cs="Arial"/>
        </w:rPr>
        <w:t>b</w:t>
      </w:r>
      <w:r w:rsidR="00B91C3A" w:rsidRPr="00984C1C">
        <w:rPr>
          <w:rFonts w:cs="Arial"/>
        </w:rPr>
        <w:t>ody.</w:t>
      </w:r>
    </w:p>
    <w:p w14:paraId="1530A18B" w14:textId="77777777" w:rsidR="00634AD0" w:rsidRPr="00657E6F" w:rsidRDefault="00634AD0" w:rsidP="00A33505">
      <w:pPr>
        <w:pStyle w:val="MediumGrid1-Accent21"/>
        <w:numPr>
          <w:ilvl w:val="0"/>
          <w:numId w:val="28"/>
        </w:numPr>
        <w:ind w:left="284" w:hanging="284"/>
        <w:rPr>
          <w:rFonts w:cs="Arial"/>
        </w:rPr>
      </w:pPr>
      <w:r>
        <w:t xml:space="preserve">A broad understanding of </w:t>
      </w:r>
      <w:r w:rsidR="00640A53">
        <w:t xml:space="preserve">research </w:t>
      </w:r>
      <w:r>
        <w:t>practice, cultures, policy and funding trends</w:t>
      </w:r>
      <w:r w:rsidR="004A1416">
        <w:t>.</w:t>
      </w:r>
    </w:p>
    <w:p w14:paraId="05B2166F" w14:textId="79220873" w:rsidR="00046611" w:rsidRPr="00046611" w:rsidRDefault="00657E6F" w:rsidP="00A33505">
      <w:pPr>
        <w:pStyle w:val="MediumGrid1-Accent21"/>
        <w:numPr>
          <w:ilvl w:val="0"/>
          <w:numId w:val="28"/>
        </w:numPr>
        <w:ind w:left="284" w:hanging="284"/>
        <w:rPr>
          <w:rFonts w:cs="Arial"/>
        </w:rPr>
      </w:pPr>
      <w:r>
        <w:rPr>
          <w:rFonts w:cs="Arial"/>
        </w:rPr>
        <w:t xml:space="preserve">Knowledge of research practices and funding in relation to </w:t>
      </w:r>
      <w:r w:rsidR="00046611">
        <w:rPr>
          <w:rFonts w:cs="Arial"/>
        </w:rPr>
        <w:t xml:space="preserve">digital </w:t>
      </w:r>
      <w:r w:rsidR="00A369C8">
        <w:rPr>
          <w:rFonts w:cs="Arial"/>
        </w:rPr>
        <w:t xml:space="preserve">(humanities) </w:t>
      </w:r>
      <w:r w:rsidR="00046611" w:rsidRPr="00046611">
        <w:rPr>
          <w:rFonts w:cs="Arial"/>
        </w:rPr>
        <w:t>research</w:t>
      </w:r>
      <w:r w:rsidR="00640A53">
        <w:rPr>
          <w:rFonts w:cs="Arial"/>
        </w:rPr>
        <w:t>.</w:t>
      </w:r>
    </w:p>
    <w:p w14:paraId="1C135800" w14:textId="77777777" w:rsidR="004A1416" w:rsidRPr="00657E6F" w:rsidRDefault="004A1416" w:rsidP="00A33505">
      <w:pPr>
        <w:pStyle w:val="MediumGrid1-Accent21"/>
        <w:numPr>
          <w:ilvl w:val="0"/>
          <w:numId w:val="28"/>
        </w:numPr>
        <w:ind w:left="284" w:hanging="284"/>
        <w:rPr>
          <w:rFonts w:cs="Arial"/>
        </w:rPr>
      </w:pPr>
      <w:r w:rsidRPr="00657E6F">
        <w:rPr>
          <w:rFonts w:cs="Arial"/>
        </w:rPr>
        <w:t>A flexibility to work effectively across disciplines to support or lead activities as part of a team.</w:t>
      </w:r>
    </w:p>
    <w:p w14:paraId="2D23A9E7" w14:textId="77777777" w:rsidR="0055214B" w:rsidRDefault="00E62E00" w:rsidP="00A33505">
      <w:pPr>
        <w:pStyle w:val="MediumGrid1-Accent21"/>
        <w:numPr>
          <w:ilvl w:val="0"/>
          <w:numId w:val="28"/>
        </w:numPr>
        <w:ind w:left="284" w:hanging="284"/>
        <w:rPr>
          <w:rFonts w:cs="Arial"/>
        </w:rPr>
      </w:pPr>
      <w:r>
        <w:rPr>
          <w:rFonts w:cs="Arial"/>
        </w:rPr>
        <w:t>Demonstrable e</w:t>
      </w:r>
      <w:r w:rsidR="0055214B" w:rsidRPr="0055214B">
        <w:rPr>
          <w:rFonts w:cs="Arial"/>
        </w:rPr>
        <w:t>xperience of funding bid</w:t>
      </w:r>
      <w:r w:rsidR="0055214B">
        <w:rPr>
          <w:rFonts w:cs="Arial"/>
        </w:rPr>
        <w:t xml:space="preserve"> preparation and </w:t>
      </w:r>
      <w:r w:rsidR="005467A2">
        <w:rPr>
          <w:rFonts w:cs="Arial"/>
        </w:rPr>
        <w:t xml:space="preserve">submission </w:t>
      </w:r>
      <w:r w:rsidR="0055214B">
        <w:rPr>
          <w:rFonts w:cs="Arial"/>
        </w:rPr>
        <w:t xml:space="preserve">processes including the co-ordination of inputs required (e.g. costing of proposals, </w:t>
      </w:r>
      <w:r w:rsidR="005467A2">
        <w:rPr>
          <w:rFonts w:cs="Arial"/>
        </w:rPr>
        <w:t>letters of support)</w:t>
      </w:r>
      <w:r w:rsidR="00196B3A">
        <w:rPr>
          <w:rFonts w:cs="Arial"/>
        </w:rPr>
        <w:t>.</w:t>
      </w:r>
    </w:p>
    <w:p w14:paraId="4C39DBB5" w14:textId="77777777" w:rsidR="00604788" w:rsidRDefault="005467A2" w:rsidP="00A33505">
      <w:pPr>
        <w:pStyle w:val="MediumGrid1-Accent21"/>
        <w:numPr>
          <w:ilvl w:val="0"/>
          <w:numId w:val="28"/>
        </w:numPr>
        <w:ind w:left="284" w:hanging="284"/>
        <w:rPr>
          <w:rFonts w:cs="Arial"/>
        </w:rPr>
      </w:pPr>
      <w:r w:rsidRPr="00604788">
        <w:rPr>
          <w:rFonts w:cs="Arial"/>
        </w:rPr>
        <w:t xml:space="preserve">Knowledge of research project management, specifically </w:t>
      </w:r>
      <w:r w:rsidR="0055214B" w:rsidRPr="00604788">
        <w:rPr>
          <w:rFonts w:cs="Arial"/>
        </w:rPr>
        <w:t>administration</w:t>
      </w:r>
      <w:r w:rsidRPr="00604788">
        <w:rPr>
          <w:rFonts w:cs="Arial"/>
        </w:rPr>
        <w:t xml:space="preserve">, </w:t>
      </w:r>
      <w:r w:rsidR="0055214B" w:rsidRPr="00604788">
        <w:rPr>
          <w:rFonts w:cs="Arial"/>
        </w:rPr>
        <w:t>budget</w:t>
      </w:r>
      <w:r w:rsidR="000656DC">
        <w:rPr>
          <w:rFonts w:cs="Arial"/>
        </w:rPr>
        <w:t>ing</w:t>
      </w:r>
      <w:r w:rsidR="008C2832">
        <w:rPr>
          <w:rFonts w:cs="Arial"/>
        </w:rPr>
        <w:t xml:space="preserve"> </w:t>
      </w:r>
      <w:r w:rsidRPr="00604788">
        <w:rPr>
          <w:rFonts w:cs="Arial"/>
        </w:rPr>
        <w:t>and reporting</w:t>
      </w:r>
      <w:r w:rsidR="00196B3A">
        <w:rPr>
          <w:rFonts w:cs="Arial"/>
        </w:rPr>
        <w:t>.</w:t>
      </w:r>
    </w:p>
    <w:p w14:paraId="62AE91F5" w14:textId="77777777" w:rsidR="00604788" w:rsidRPr="00604788" w:rsidRDefault="00604788" w:rsidP="00A33505">
      <w:pPr>
        <w:pStyle w:val="MediumGrid1-Accent21"/>
        <w:numPr>
          <w:ilvl w:val="0"/>
          <w:numId w:val="28"/>
        </w:numPr>
        <w:ind w:left="284" w:hanging="284"/>
        <w:rPr>
          <w:rFonts w:cs="Arial"/>
        </w:rPr>
      </w:pPr>
      <w:r w:rsidRPr="00604788">
        <w:rPr>
          <w:rFonts w:cs="Arial"/>
        </w:rPr>
        <w:t>Ability to interpret an</w:t>
      </w:r>
      <w:r>
        <w:rPr>
          <w:rFonts w:cs="Arial"/>
        </w:rPr>
        <w:t xml:space="preserve">d communicate </w:t>
      </w:r>
      <w:r w:rsidR="00A055D3">
        <w:rPr>
          <w:rFonts w:cs="Arial"/>
        </w:rPr>
        <w:t>relevant</w:t>
      </w:r>
      <w:r w:rsidRPr="00604788">
        <w:rPr>
          <w:rFonts w:cs="Arial"/>
        </w:rPr>
        <w:t xml:space="preserve"> information from complex </w:t>
      </w:r>
      <w:r>
        <w:rPr>
          <w:rFonts w:cs="Arial"/>
        </w:rPr>
        <w:t xml:space="preserve">funding and strategy </w:t>
      </w:r>
      <w:r w:rsidRPr="00604788">
        <w:rPr>
          <w:rFonts w:cs="Arial"/>
        </w:rPr>
        <w:t>documentation</w:t>
      </w:r>
      <w:r>
        <w:rPr>
          <w:rFonts w:cs="Arial"/>
        </w:rPr>
        <w:t xml:space="preserve"> for different audiences</w:t>
      </w:r>
      <w:r w:rsidR="00196B3A">
        <w:rPr>
          <w:rFonts w:cs="Arial"/>
        </w:rPr>
        <w:t>.</w:t>
      </w:r>
    </w:p>
    <w:p w14:paraId="5E2250B9" w14:textId="77777777" w:rsidR="00E62E00" w:rsidRDefault="005467A2" w:rsidP="00A33505">
      <w:pPr>
        <w:pStyle w:val="MediumGrid1-Accent21"/>
        <w:numPr>
          <w:ilvl w:val="0"/>
          <w:numId w:val="28"/>
        </w:numPr>
        <w:ind w:left="284" w:hanging="284"/>
        <w:rPr>
          <w:rFonts w:cs="Arial"/>
        </w:rPr>
      </w:pPr>
      <w:r>
        <w:rPr>
          <w:rFonts w:cs="Arial"/>
        </w:rPr>
        <w:t>E</w:t>
      </w:r>
      <w:r w:rsidR="00B91C3A" w:rsidRPr="0055214B">
        <w:rPr>
          <w:rFonts w:cs="Arial"/>
        </w:rPr>
        <w:t xml:space="preserve">xperience </w:t>
      </w:r>
      <w:r w:rsidRPr="0055214B">
        <w:rPr>
          <w:rFonts w:cs="Arial"/>
        </w:rPr>
        <w:t xml:space="preserve">of </w:t>
      </w:r>
      <w:r>
        <w:rPr>
          <w:rFonts w:cs="Arial"/>
        </w:rPr>
        <w:t>relationship</w:t>
      </w:r>
      <w:r w:rsidR="0055214B">
        <w:rPr>
          <w:rFonts w:cs="Arial"/>
        </w:rPr>
        <w:t xml:space="preserve"> building and management</w:t>
      </w:r>
      <w:r w:rsidR="00B91C3A" w:rsidRPr="0055214B">
        <w:rPr>
          <w:rFonts w:cs="Arial"/>
        </w:rPr>
        <w:t xml:space="preserve"> </w:t>
      </w:r>
      <w:r>
        <w:rPr>
          <w:rFonts w:cs="Arial"/>
        </w:rPr>
        <w:t xml:space="preserve">of collaborative </w:t>
      </w:r>
      <w:r w:rsidRPr="0055214B">
        <w:rPr>
          <w:rFonts w:cs="Arial"/>
        </w:rPr>
        <w:t>research</w:t>
      </w:r>
      <w:r>
        <w:rPr>
          <w:rFonts w:cs="Arial"/>
        </w:rPr>
        <w:t xml:space="preserve"> </w:t>
      </w:r>
      <w:r w:rsidR="00B91C3A" w:rsidRPr="0055214B">
        <w:rPr>
          <w:rFonts w:cs="Arial"/>
        </w:rPr>
        <w:t>partners</w:t>
      </w:r>
      <w:r>
        <w:rPr>
          <w:rFonts w:cs="Arial"/>
        </w:rPr>
        <w:t>hips</w:t>
      </w:r>
      <w:r w:rsidR="0055214B">
        <w:rPr>
          <w:rFonts w:cs="Arial"/>
        </w:rPr>
        <w:t>: individuals, organisations</w:t>
      </w:r>
      <w:r w:rsidR="00B91C3A" w:rsidRPr="0055214B">
        <w:rPr>
          <w:rFonts w:cs="Arial"/>
        </w:rPr>
        <w:t xml:space="preserve"> </w:t>
      </w:r>
      <w:r>
        <w:rPr>
          <w:rFonts w:cs="Arial"/>
        </w:rPr>
        <w:t>or</w:t>
      </w:r>
      <w:r w:rsidR="00B91C3A" w:rsidRPr="0055214B">
        <w:rPr>
          <w:rFonts w:cs="Arial"/>
        </w:rPr>
        <w:t xml:space="preserve"> network</w:t>
      </w:r>
      <w:r w:rsidR="0055214B">
        <w:rPr>
          <w:rFonts w:cs="Arial"/>
        </w:rPr>
        <w:t>s</w:t>
      </w:r>
      <w:r w:rsidR="00196B3A">
        <w:rPr>
          <w:rFonts w:cs="Arial"/>
        </w:rPr>
        <w:t>.</w:t>
      </w:r>
    </w:p>
    <w:p w14:paraId="657FB88C" w14:textId="77777777" w:rsidR="00B91C3A" w:rsidRPr="00984C1C" w:rsidRDefault="00E62E00" w:rsidP="00A33505">
      <w:pPr>
        <w:pStyle w:val="MediumGrid1-Accent21"/>
        <w:numPr>
          <w:ilvl w:val="0"/>
          <w:numId w:val="28"/>
        </w:numPr>
        <w:ind w:left="284" w:hanging="284"/>
        <w:rPr>
          <w:rFonts w:cs="Arial"/>
        </w:rPr>
      </w:pPr>
      <w:r>
        <w:rPr>
          <w:rFonts w:cs="Arial"/>
        </w:rPr>
        <w:t>Experience of working across teams to balance priorities and support delivery</w:t>
      </w:r>
      <w:r w:rsidR="00196B3A">
        <w:rPr>
          <w:rFonts w:cs="Arial"/>
        </w:rPr>
        <w:t>.</w:t>
      </w:r>
    </w:p>
    <w:p w14:paraId="6FD7CFE9" w14:textId="77777777" w:rsidR="0055214B" w:rsidRPr="0055214B" w:rsidRDefault="0055214B" w:rsidP="00A33505">
      <w:pPr>
        <w:pStyle w:val="MediumGrid1-Accent21"/>
        <w:numPr>
          <w:ilvl w:val="0"/>
          <w:numId w:val="28"/>
        </w:numPr>
        <w:ind w:left="284" w:hanging="284"/>
        <w:rPr>
          <w:rFonts w:cs="Arial"/>
        </w:rPr>
      </w:pPr>
      <w:r w:rsidRPr="0055214B">
        <w:rPr>
          <w:rFonts w:cs="Arial"/>
        </w:rPr>
        <w:t>Experience of communication and dissemination strategies for research</w:t>
      </w:r>
      <w:r w:rsidR="005467A2">
        <w:rPr>
          <w:rFonts w:cs="Arial"/>
        </w:rPr>
        <w:t xml:space="preserve"> outputs and impacts</w:t>
      </w:r>
      <w:r w:rsidR="00640A53">
        <w:rPr>
          <w:rFonts w:cs="Arial"/>
        </w:rPr>
        <w:t>.</w:t>
      </w:r>
    </w:p>
    <w:p w14:paraId="455023EB" w14:textId="77777777" w:rsidR="00604788" w:rsidRDefault="0018705D" w:rsidP="00A33505">
      <w:pPr>
        <w:pStyle w:val="MediumGrid1-Accent21"/>
        <w:numPr>
          <w:ilvl w:val="0"/>
          <w:numId w:val="28"/>
        </w:numPr>
        <w:ind w:left="284" w:hanging="284"/>
        <w:rPr>
          <w:rFonts w:cs="Arial"/>
        </w:rPr>
      </w:pPr>
      <w:r>
        <w:rPr>
          <w:rFonts w:cs="Arial"/>
        </w:rPr>
        <w:t>E</w:t>
      </w:r>
      <w:r w:rsidR="0055214B" w:rsidRPr="0055214B">
        <w:rPr>
          <w:rFonts w:cs="Arial"/>
        </w:rPr>
        <w:t>xcellen</w:t>
      </w:r>
      <w:r>
        <w:rPr>
          <w:rFonts w:cs="Arial"/>
        </w:rPr>
        <w:t>ce in c</w:t>
      </w:r>
      <w:r w:rsidR="0055214B" w:rsidRPr="0055214B">
        <w:rPr>
          <w:rFonts w:cs="Arial"/>
        </w:rPr>
        <w:t>ommunicat</w:t>
      </w:r>
      <w:r>
        <w:rPr>
          <w:rFonts w:cs="Arial"/>
        </w:rPr>
        <w:t xml:space="preserve">ion: in person, </w:t>
      </w:r>
      <w:r w:rsidR="0055214B" w:rsidRPr="0055214B">
        <w:rPr>
          <w:rFonts w:cs="Arial"/>
        </w:rPr>
        <w:t xml:space="preserve">in writing </w:t>
      </w:r>
      <w:r>
        <w:rPr>
          <w:rFonts w:cs="Arial"/>
        </w:rPr>
        <w:t>and online</w:t>
      </w:r>
      <w:r w:rsidR="00196B3A">
        <w:rPr>
          <w:rFonts w:cs="Arial"/>
        </w:rPr>
        <w:t>.</w:t>
      </w:r>
    </w:p>
    <w:p w14:paraId="2E7EB508" w14:textId="77777777" w:rsidR="00604788" w:rsidRDefault="00604788" w:rsidP="00A33505">
      <w:pPr>
        <w:pStyle w:val="MediumGrid1-Accent21"/>
        <w:numPr>
          <w:ilvl w:val="0"/>
          <w:numId w:val="28"/>
        </w:numPr>
        <w:ind w:left="284" w:hanging="284"/>
        <w:rPr>
          <w:rFonts w:cs="Arial"/>
        </w:rPr>
      </w:pPr>
      <w:r w:rsidRPr="00604788">
        <w:rPr>
          <w:rFonts w:cs="Arial"/>
        </w:rPr>
        <w:t xml:space="preserve">IT literacy, particularly an understanding of research information management </w:t>
      </w:r>
      <w:r w:rsidR="002B3ECB">
        <w:rPr>
          <w:rFonts w:cs="Arial"/>
        </w:rPr>
        <w:t>and grant submission systems</w:t>
      </w:r>
      <w:r w:rsidR="00640A53">
        <w:rPr>
          <w:rFonts w:cs="Arial"/>
        </w:rPr>
        <w:t>.</w:t>
      </w:r>
    </w:p>
    <w:p w14:paraId="4DF3B265" w14:textId="77777777" w:rsidR="0055214B" w:rsidRDefault="00604788" w:rsidP="00A33505">
      <w:pPr>
        <w:pStyle w:val="MediumGrid1-Accent21"/>
        <w:numPr>
          <w:ilvl w:val="0"/>
          <w:numId w:val="28"/>
        </w:numPr>
        <w:ind w:left="284" w:hanging="284"/>
        <w:rPr>
          <w:rFonts w:cs="Arial"/>
        </w:rPr>
      </w:pPr>
      <w:r w:rsidRPr="00604788">
        <w:rPr>
          <w:rFonts w:cs="Arial"/>
        </w:rPr>
        <w:t>Excellen</w:t>
      </w:r>
      <w:r>
        <w:rPr>
          <w:rFonts w:cs="Arial"/>
        </w:rPr>
        <w:t xml:space="preserve">ce in </w:t>
      </w:r>
      <w:r w:rsidRPr="00604788">
        <w:rPr>
          <w:rFonts w:cs="Arial"/>
        </w:rPr>
        <w:t>organization, planning and time management skills</w:t>
      </w:r>
      <w:r w:rsidR="00196B3A">
        <w:rPr>
          <w:rFonts w:cs="Arial"/>
        </w:rPr>
        <w:t>.</w:t>
      </w:r>
    </w:p>
    <w:p w14:paraId="190FB944" w14:textId="77777777" w:rsidR="00BA6D16" w:rsidRDefault="00436FC9" w:rsidP="00016929">
      <w:pPr>
        <w:outlineLvl w:val="0"/>
        <w:rPr>
          <w:rFonts w:ascii="Calibri" w:hAnsi="Calibri" w:cs="Arial"/>
          <w:sz w:val="22"/>
          <w:szCs w:val="22"/>
        </w:rPr>
      </w:pPr>
      <w:r w:rsidRPr="00984C1C">
        <w:rPr>
          <w:rFonts w:ascii="Calibri" w:hAnsi="Calibri" w:cs="Arial"/>
          <w:b/>
          <w:sz w:val="22"/>
          <w:szCs w:val="22"/>
        </w:rPr>
        <w:t xml:space="preserve">Additional </w:t>
      </w:r>
      <w:r w:rsidR="00BA6D16" w:rsidRPr="00984C1C">
        <w:rPr>
          <w:rFonts w:ascii="Calibri" w:hAnsi="Calibri" w:cs="Arial"/>
          <w:b/>
          <w:sz w:val="22"/>
          <w:szCs w:val="22"/>
        </w:rPr>
        <w:t>requirements</w:t>
      </w:r>
      <w:r w:rsidRPr="00984C1C">
        <w:rPr>
          <w:rFonts w:ascii="Calibri" w:hAnsi="Calibri" w:cs="Arial"/>
          <w:b/>
          <w:sz w:val="22"/>
          <w:szCs w:val="22"/>
        </w:rPr>
        <w:t xml:space="preserve"> (desirable)</w:t>
      </w:r>
      <w:r w:rsidR="00440CEC" w:rsidRPr="00984C1C">
        <w:rPr>
          <w:rFonts w:ascii="Calibri" w:hAnsi="Calibri" w:cs="Arial"/>
          <w:sz w:val="22"/>
          <w:szCs w:val="22"/>
        </w:rPr>
        <w:t xml:space="preserve"> </w:t>
      </w:r>
    </w:p>
    <w:p w14:paraId="0B4320C0" w14:textId="77777777" w:rsidR="009157F9" w:rsidRPr="00984C1C" w:rsidRDefault="009157F9" w:rsidP="00016929">
      <w:pPr>
        <w:outlineLvl w:val="0"/>
        <w:rPr>
          <w:rFonts w:ascii="Calibri" w:hAnsi="Calibri" w:cs="Arial"/>
          <w:sz w:val="22"/>
          <w:szCs w:val="22"/>
        </w:rPr>
      </w:pPr>
    </w:p>
    <w:p w14:paraId="294C1E53" w14:textId="77777777" w:rsidR="0018705D" w:rsidRPr="00A33505" w:rsidRDefault="0018705D" w:rsidP="00A33505">
      <w:pPr>
        <w:numPr>
          <w:ilvl w:val="0"/>
          <w:numId w:val="28"/>
        </w:numPr>
        <w:spacing w:after="200" w:line="276" w:lineRule="auto"/>
        <w:ind w:left="284" w:hanging="284"/>
        <w:contextualSpacing/>
        <w:rPr>
          <w:rFonts w:ascii="Calibri" w:eastAsia="Calibri" w:hAnsi="Calibri" w:cs="Arial"/>
          <w:sz w:val="22"/>
          <w:szCs w:val="22"/>
          <w:lang w:eastAsia="en-US"/>
        </w:rPr>
      </w:pPr>
      <w:r w:rsidRPr="00A33505">
        <w:rPr>
          <w:rFonts w:ascii="Calibri" w:eastAsia="Calibri" w:hAnsi="Calibri" w:cs="Arial"/>
          <w:sz w:val="22"/>
          <w:szCs w:val="22"/>
          <w:lang w:eastAsia="en-US"/>
        </w:rPr>
        <w:t>Experience of facilitating training</w:t>
      </w:r>
      <w:r w:rsidR="00640A53" w:rsidRPr="00A33505">
        <w:rPr>
          <w:rFonts w:ascii="Calibri" w:eastAsia="Calibri" w:hAnsi="Calibri" w:cs="Arial"/>
          <w:sz w:val="22"/>
          <w:szCs w:val="22"/>
          <w:lang w:eastAsia="en-US"/>
        </w:rPr>
        <w:t>.</w:t>
      </w:r>
    </w:p>
    <w:p w14:paraId="68340EF2" w14:textId="77777777" w:rsidR="00623EF3" w:rsidRPr="00A33505" w:rsidRDefault="00623EF3" w:rsidP="00A33505">
      <w:pPr>
        <w:numPr>
          <w:ilvl w:val="0"/>
          <w:numId w:val="28"/>
        </w:numPr>
        <w:spacing w:after="200" w:line="276" w:lineRule="auto"/>
        <w:ind w:left="284" w:hanging="284"/>
        <w:contextualSpacing/>
        <w:rPr>
          <w:rFonts w:ascii="Calibri" w:eastAsia="Calibri" w:hAnsi="Calibri" w:cs="Arial"/>
          <w:sz w:val="22"/>
          <w:szCs w:val="22"/>
          <w:lang w:eastAsia="en-US"/>
        </w:rPr>
      </w:pPr>
      <w:r w:rsidRPr="00A33505">
        <w:rPr>
          <w:rFonts w:ascii="Calibri" w:eastAsia="Calibri" w:hAnsi="Calibri" w:cs="Arial"/>
          <w:sz w:val="22"/>
          <w:szCs w:val="22"/>
          <w:lang w:eastAsia="en-US"/>
        </w:rPr>
        <w:t>Experience in organising and delivering events for academic or non-academic audiences</w:t>
      </w:r>
    </w:p>
    <w:p w14:paraId="302E4DFB" w14:textId="77777777" w:rsidR="00E62E00" w:rsidRPr="00A33505" w:rsidRDefault="00E62E00" w:rsidP="00A33505">
      <w:pPr>
        <w:numPr>
          <w:ilvl w:val="0"/>
          <w:numId w:val="28"/>
        </w:numPr>
        <w:spacing w:after="200" w:line="276" w:lineRule="auto"/>
        <w:ind w:left="284" w:hanging="284"/>
        <w:contextualSpacing/>
        <w:rPr>
          <w:rFonts w:ascii="Calibri" w:eastAsia="Calibri" w:hAnsi="Calibri" w:cs="Arial"/>
          <w:sz w:val="22"/>
          <w:szCs w:val="22"/>
          <w:lang w:eastAsia="en-US"/>
        </w:rPr>
      </w:pPr>
      <w:r w:rsidRPr="00A33505">
        <w:rPr>
          <w:rFonts w:ascii="Calibri" w:eastAsia="Calibri" w:hAnsi="Calibri" w:cs="Arial"/>
          <w:sz w:val="22"/>
          <w:szCs w:val="22"/>
          <w:lang w:eastAsia="en-US"/>
        </w:rPr>
        <w:t>A network of professional contacts relevant to research</w:t>
      </w:r>
      <w:r w:rsidR="00417726" w:rsidRPr="00A33505">
        <w:rPr>
          <w:rFonts w:ascii="Calibri" w:eastAsia="Calibri" w:hAnsi="Calibri" w:cs="Arial"/>
          <w:sz w:val="22"/>
          <w:szCs w:val="22"/>
          <w:lang w:eastAsia="en-US"/>
        </w:rPr>
        <w:t xml:space="preserve"> funding or management</w:t>
      </w:r>
      <w:r w:rsidR="00640A53" w:rsidRPr="00A33505">
        <w:rPr>
          <w:rFonts w:ascii="Calibri" w:eastAsia="Calibri" w:hAnsi="Calibri" w:cs="Arial"/>
          <w:sz w:val="22"/>
          <w:szCs w:val="22"/>
          <w:lang w:eastAsia="en-US"/>
        </w:rPr>
        <w:t>.</w:t>
      </w:r>
    </w:p>
    <w:p w14:paraId="7B725785" w14:textId="77777777" w:rsidR="00893F5D" w:rsidRDefault="00604788" w:rsidP="00A33505">
      <w:pPr>
        <w:numPr>
          <w:ilvl w:val="0"/>
          <w:numId w:val="28"/>
        </w:numPr>
        <w:spacing w:after="200" w:line="276" w:lineRule="auto"/>
        <w:ind w:left="284" w:hanging="284"/>
        <w:contextualSpacing/>
        <w:rPr>
          <w:rFonts w:ascii="Calibri" w:eastAsia="Calibri" w:hAnsi="Calibri" w:cs="Arial"/>
          <w:sz w:val="22"/>
          <w:szCs w:val="22"/>
          <w:lang w:eastAsia="en-US"/>
        </w:rPr>
      </w:pPr>
      <w:r w:rsidRPr="00A33505">
        <w:rPr>
          <w:rFonts w:ascii="Calibri" w:eastAsia="Calibri" w:hAnsi="Calibri" w:cs="Arial"/>
          <w:sz w:val="22"/>
          <w:szCs w:val="22"/>
          <w:lang w:eastAsia="en-US"/>
        </w:rPr>
        <w:t xml:space="preserve">Line management </w:t>
      </w:r>
      <w:r w:rsidR="004A1416" w:rsidRPr="00A33505">
        <w:rPr>
          <w:rFonts w:ascii="Calibri" w:eastAsia="Calibri" w:hAnsi="Calibri" w:cs="Arial"/>
          <w:sz w:val="22"/>
          <w:szCs w:val="22"/>
          <w:lang w:eastAsia="en-US"/>
        </w:rPr>
        <w:t xml:space="preserve">or supervisory </w:t>
      </w:r>
      <w:r w:rsidRPr="00A33505">
        <w:rPr>
          <w:rFonts w:ascii="Calibri" w:eastAsia="Calibri" w:hAnsi="Calibri" w:cs="Arial"/>
          <w:sz w:val="22"/>
          <w:szCs w:val="22"/>
          <w:lang w:eastAsia="en-US"/>
        </w:rPr>
        <w:t>experience – direct or indirect</w:t>
      </w:r>
      <w:r w:rsidR="00196B3A" w:rsidRPr="00A33505">
        <w:rPr>
          <w:rFonts w:ascii="Calibri" w:eastAsia="Calibri" w:hAnsi="Calibri" w:cs="Arial"/>
          <w:sz w:val="22"/>
          <w:szCs w:val="22"/>
          <w:lang w:eastAsia="en-US"/>
        </w:rPr>
        <w:t>.</w:t>
      </w:r>
    </w:p>
    <w:p w14:paraId="6C947224" w14:textId="77777777" w:rsidR="00A33505" w:rsidRPr="00A33505" w:rsidRDefault="00A33505" w:rsidP="00A33505">
      <w:pPr>
        <w:spacing w:after="200" w:line="276" w:lineRule="auto"/>
        <w:contextualSpacing/>
        <w:rPr>
          <w:rFonts w:ascii="Calibri" w:eastAsia="Calibri" w:hAnsi="Calibri" w:cs="Arial"/>
          <w:sz w:val="22"/>
          <w:szCs w:val="22"/>
          <w:lang w:eastAsia="en-US"/>
        </w:rPr>
      </w:pPr>
    </w:p>
    <w:p w14:paraId="15EBAD6A" w14:textId="77777777" w:rsidR="007915FF" w:rsidRPr="00984C1C" w:rsidRDefault="007915FF" w:rsidP="00016929">
      <w:pPr>
        <w:outlineLvl w:val="0"/>
        <w:rPr>
          <w:rFonts w:ascii="Calibri" w:hAnsi="Calibri" w:cs="Arial"/>
          <w:sz w:val="22"/>
          <w:szCs w:val="22"/>
        </w:rPr>
      </w:pPr>
      <w:r w:rsidRPr="00984C1C">
        <w:rPr>
          <w:rFonts w:ascii="Calibri" w:hAnsi="Calibri" w:cs="Arial"/>
          <w:b/>
          <w:sz w:val="22"/>
          <w:szCs w:val="22"/>
        </w:rPr>
        <w:t>Additional information</w:t>
      </w:r>
      <w:r w:rsidR="00823735" w:rsidRPr="00984C1C">
        <w:rPr>
          <w:rFonts w:ascii="Calibri" w:hAnsi="Calibri" w:cs="Arial"/>
          <w:sz w:val="22"/>
          <w:szCs w:val="22"/>
        </w:rPr>
        <w:t xml:space="preserve"> </w:t>
      </w:r>
    </w:p>
    <w:p w14:paraId="0D68895D" w14:textId="77777777" w:rsidR="00893F5D" w:rsidRPr="00984C1C" w:rsidRDefault="00893F5D" w:rsidP="00174034">
      <w:pPr>
        <w:rPr>
          <w:rFonts w:ascii="Calibri" w:hAnsi="Calibri" w:cs="Arial"/>
          <w:sz w:val="22"/>
          <w:szCs w:val="22"/>
        </w:rPr>
      </w:pPr>
    </w:p>
    <w:p w14:paraId="7E6A5DB1" w14:textId="77777777" w:rsidR="00B34F74" w:rsidRPr="00A33505" w:rsidRDefault="00A75206" w:rsidP="00A33505">
      <w:pPr>
        <w:numPr>
          <w:ilvl w:val="0"/>
          <w:numId w:val="28"/>
        </w:numPr>
        <w:spacing w:after="200" w:line="276" w:lineRule="auto"/>
        <w:ind w:left="284" w:hanging="284"/>
        <w:contextualSpacing/>
        <w:rPr>
          <w:rFonts w:ascii="Calibri" w:eastAsia="Calibri" w:hAnsi="Calibri" w:cs="Arial"/>
          <w:sz w:val="22"/>
          <w:szCs w:val="22"/>
          <w:lang w:eastAsia="en-US"/>
        </w:rPr>
      </w:pPr>
      <w:r w:rsidRPr="00A33505">
        <w:rPr>
          <w:rFonts w:ascii="Calibri" w:eastAsia="Calibri" w:hAnsi="Calibri" w:cs="Arial"/>
          <w:sz w:val="22"/>
          <w:szCs w:val="22"/>
          <w:lang w:eastAsia="en-US"/>
        </w:rPr>
        <w:t xml:space="preserve">This </w:t>
      </w:r>
      <w:r w:rsidR="00417726" w:rsidRPr="00A33505">
        <w:rPr>
          <w:rFonts w:ascii="Calibri" w:eastAsia="Calibri" w:hAnsi="Calibri" w:cs="Arial"/>
          <w:sz w:val="22"/>
          <w:szCs w:val="22"/>
          <w:lang w:eastAsia="en-US"/>
        </w:rPr>
        <w:t xml:space="preserve">post will work closely with other members of the Research Development Team to ensure we co-ordinate </w:t>
      </w:r>
      <w:r w:rsidR="00693326" w:rsidRPr="00A33505">
        <w:rPr>
          <w:rFonts w:ascii="Calibri" w:eastAsia="Calibri" w:hAnsi="Calibri" w:cs="Arial"/>
          <w:sz w:val="22"/>
          <w:szCs w:val="22"/>
          <w:lang w:eastAsia="en-US"/>
        </w:rPr>
        <w:t>our efforts across all disciplines as effectively as possible.</w:t>
      </w:r>
      <w:r w:rsidR="00B34F74" w:rsidRPr="00A33505">
        <w:rPr>
          <w:rFonts w:ascii="Calibri" w:eastAsia="Calibri" w:hAnsi="Calibri" w:cs="Arial"/>
          <w:sz w:val="22"/>
          <w:szCs w:val="22"/>
          <w:lang w:eastAsia="en-US"/>
        </w:rPr>
        <w:t xml:space="preserve"> </w:t>
      </w:r>
    </w:p>
    <w:p w14:paraId="5199563F" w14:textId="77777777" w:rsidR="00893F5D" w:rsidRPr="00984C1C" w:rsidRDefault="00893F5D" w:rsidP="00174034">
      <w:pPr>
        <w:rPr>
          <w:rFonts w:ascii="Calibri" w:hAnsi="Calibri" w:cs="Arial"/>
          <w:sz w:val="22"/>
          <w:szCs w:val="22"/>
        </w:rPr>
      </w:pPr>
    </w:p>
    <w:p w14:paraId="028E8DFA" w14:textId="77777777" w:rsidR="00ED4DCA" w:rsidRPr="00F14DDE" w:rsidRDefault="00893F5D" w:rsidP="00174034">
      <w:pPr>
        <w:rPr>
          <w:rFonts w:ascii="Arial" w:hAnsi="Arial" w:cs="Arial"/>
          <w:b/>
          <w:sz w:val="24"/>
          <w:szCs w:val="24"/>
        </w:rPr>
      </w:pPr>
      <w:r w:rsidRPr="00F14DDE">
        <w:rPr>
          <w:rFonts w:ascii="Arial" w:hAnsi="Arial" w:cs="Arial"/>
          <w:b/>
          <w:sz w:val="24"/>
          <w:szCs w:val="24"/>
        </w:rPr>
        <w:br w:type="page"/>
      </w:r>
      <w:r w:rsidR="004F26F9" w:rsidRPr="00F14DDE">
        <w:rPr>
          <w:rFonts w:ascii="Arial" w:hAnsi="Arial" w:cs="Arial"/>
          <w:b/>
          <w:sz w:val="24"/>
          <w:szCs w:val="24"/>
          <w:u w:val="single"/>
        </w:rPr>
        <w:lastRenderedPageBreak/>
        <w:t>SECTION 3</w:t>
      </w:r>
      <w:r w:rsidR="00180CA9" w:rsidRPr="00F14DDE">
        <w:rPr>
          <w:rFonts w:ascii="Arial" w:hAnsi="Arial" w:cs="Arial"/>
          <w:b/>
          <w:sz w:val="24"/>
          <w:szCs w:val="24"/>
          <w:u w:val="single"/>
        </w:rPr>
        <w:t xml:space="preserve"> – BRITISH LIBRARY COMPETENCIES</w:t>
      </w:r>
      <w:r w:rsidR="00ED4DCA" w:rsidRPr="00F14DDE">
        <w:rPr>
          <w:rFonts w:ascii="Arial" w:hAnsi="Arial" w:cs="Arial"/>
          <w:b/>
          <w:sz w:val="24"/>
          <w:szCs w:val="24"/>
        </w:rPr>
        <w:t xml:space="preserve">    </w:t>
      </w:r>
    </w:p>
    <w:p w14:paraId="31E95031" w14:textId="77777777" w:rsidR="00ED4DCA" w:rsidRPr="00F14DDE" w:rsidRDefault="00ED4DCA" w:rsidP="00174034">
      <w:pPr>
        <w:rPr>
          <w:rFonts w:ascii="Arial" w:hAnsi="Arial" w:cs="Arial"/>
          <w:b/>
          <w:sz w:val="24"/>
          <w:szCs w:val="24"/>
        </w:rPr>
      </w:pPr>
    </w:p>
    <w:p w14:paraId="5EB62D43" w14:textId="77777777" w:rsidR="00174034" w:rsidRPr="00F14DDE" w:rsidRDefault="008D406C" w:rsidP="00174034">
      <w:pPr>
        <w:rPr>
          <w:rFonts w:ascii="Arial" w:hAnsi="Arial" w:cs="Arial"/>
          <w:b/>
          <w:sz w:val="24"/>
          <w:szCs w:val="24"/>
        </w:rPr>
      </w:pPr>
      <w:r w:rsidRPr="00F14DDE">
        <w:rPr>
          <w:rFonts w:ascii="Arial" w:hAnsi="Arial" w:cs="Arial"/>
          <w:b/>
          <w:sz w:val="24"/>
          <w:szCs w:val="24"/>
        </w:rPr>
        <w:t>Role</w:t>
      </w:r>
      <w:r w:rsidR="004F26F9" w:rsidRPr="00F14DDE">
        <w:rPr>
          <w:rFonts w:ascii="Arial" w:hAnsi="Arial" w:cs="Arial"/>
          <w:b/>
          <w:sz w:val="24"/>
          <w:szCs w:val="24"/>
        </w:rPr>
        <w:t xml:space="preserve"> </w:t>
      </w:r>
      <w:r w:rsidR="00174034" w:rsidRPr="00F14DDE">
        <w:rPr>
          <w:rFonts w:ascii="Arial" w:hAnsi="Arial" w:cs="Arial"/>
          <w:b/>
          <w:sz w:val="24"/>
          <w:szCs w:val="24"/>
        </w:rPr>
        <w:t>Competencies</w:t>
      </w:r>
      <w:r w:rsidR="00FD2975" w:rsidRPr="00F14DDE">
        <w:rPr>
          <w:rFonts w:ascii="Arial" w:hAnsi="Arial" w:cs="Arial"/>
          <w:b/>
          <w:sz w:val="24"/>
          <w:szCs w:val="24"/>
        </w:rPr>
        <w:t xml:space="preserve"> –</w:t>
      </w:r>
      <w:r w:rsidR="00313A85">
        <w:rPr>
          <w:rFonts w:ascii="Arial" w:hAnsi="Arial" w:cs="Arial"/>
          <w:b/>
          <w:sz w:val="24"/>
          <w:szCs w:val="24"/>
        </w:rPr>
        <w:t xml:space="preserve"> </w:t>
      </w:r>
      <w:r w:rsidR="00FD2975" w:rsidRPr="00F14DDE">
        <w:rPr>
          <w:rFonts w:ascii="Arial" w:hAnsi="Arial" w:cs="Arial"/>
          <w:b/>
          <w:sz w:val="24"/>
          <w:szCs w:val="24"/>
        </w:rPr>
        <w:t>LEADING EXPERT/MANAGER</w:t>
      </w:r>
    </w:p>
    <w:p w14:paraId="0DF33C6F" w14:textId="77777777" w:rsidR="005A3205" w:rsidRDefault="005A3205" w:rsidP="005A3205">
      <w:pPr>
        <w:shd w:val="clear" w:color="auto" w:fill="FFFFFF"/>
        <w:rPr>
          <w:rFonts w:ascii="Arial" w:hAnsi="Arial" w:cs="Arial"/>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8"/>
        <w:gridCol w:w="1134"/>
      </w:tblGrid>
      <w:tr w:rsidR="00A84300" w:rsidRPr="00F14DDE" w14:paraId="2BFE5990" w14:textId="77777777" w:rsidTr="00A84300">
        <w:trPr>
          <w:cantSplit/>
          <w:trHeight w:val="1134"/>
        </w:trPr>
        <w:tc>
          <w:tcPr>
            <w:tcW w:w="7938" w:type="dxa"/>
            <w:tcBorders>
              <w:top w:val="single" w:sz="4" w:space="0" w:color="auto"/>
              <w:bottom w:val="single" w:sz="4" w:space="0" w:color="auto"/>
              <w:right w:val="single" w:sz="4" w:space="0" w:color="auto"/>
            </w:tcBorders>
          </w:tcPr>
          <w:p w14:paraId="476220AD" w14:textId="77777777" w:rsidR="00A84300" w:rsidRPr="00F14DDE" w:rsidRDefault="00A84300" w:rsidP="00FD2975">
            <w:pPr>
              <w:spacing w:before="60" w:after="60"/>
              <w:rPr>
                <w:rFonts w:ascii="Arial" w:hAnsi="Arial" w:cs="Arial"/>
                <w:b/>
              </w:rPr>
            </w:pPr>
            <w:r w:rsidRPr="00F14DDE">
              <w:rPr>
                <w:rFonts w:ascii="Arial" w:hAnsi="Arial" w:cs="Arial"/>
                <w:b/>
              </w:rPr>
              <w:t>Personal and professional impact</w:t>
            </w:r>
            <w:r w:rsidRPr="00F14DDE" w:rsidDel="00620E0B">
              <w:rPr>
                <w:rFonts w:ascii="Arial" w:hAnsi="Arial" w:cs="Arial"/>
                <w:b/>
              </w:rPr>
              <w:t xml:space="preserve"> </w:t>
            </w:r>
          </w:p>
          <w:p w14:paraId="1A8C6916" w14:textId="77777777" w:rsidR="00A84300" w:rsidRPr="00F14DDE" w:rsidRDefault="00A84300" w:rsidP="00FD2975">
            <w:pPr>
              <w:pStyle w:val="BLTableText"/>
              <w:spacing w:before="60" w:after="60"/>
              <w:rPr>
                <w:rFonts w:cs="Arial"/>
                <w:sz w:val="18"/>
                <w:szCs w:val="18"/>
              </w:rPr>
            </w:pPr>
            <w:r w:rsidRPr="00F14DDE">
              <w:rPr>
                <w:rFonts w:cs="Arial"/>
                <w:sz w:val="18"/>
                <w:szCs w:val="18"/>
              </w:rPr>
              <w:t>Is aware of individual and team strengths / blind spots. Uses these insights to build effective and productive working relationships. Applies insights knowingly, willingly and intelligently for maximum impact</w:t>
            </w:r>
          </w:p>
        </w:tc>
        <w:tc>
          <w:tcPr>
            <w:tcW w:w="1134" w:type="dxa"/>
            <w:tcBorders>
              <w:top w:val="single" w:sz="4" w:space="0" w:color="auto"/>
              <w:bottom w:val="single" w:sz="4" w:space="0" w:color="auto"/>
              <w:right w:val="single" w:sz="4" w:space="0" w:color="auto"/>
            </w:tcBorders>
          </w:tcPr>
          <w:p w14:paraId="17A83B79" w14:textId="77777777" w:rsidR="00A84300" w:rsidRPr="00F14DDE" w:rsidRDefault="00313A85" w:rsidP="00FD2975">
            <w:pPr>
              <w:pStyle w:val="BLTableText"/>
              <w:spacing w:before="60" w:after="60"/>
              <w:rPr>
                <w:rFonts w:cs="Arial"/>
                <w:szCs w:val="20"/>
              </w:rPr>
            </w:pPr>
            <w:r w:rsidRPr="00A84300">
              <w:rPr>
                <w:rFonts w:cs="Arial"/>
                <w:b/>
                <w:sz w:val="40"/>
                <w:szCs w:val="40"/>
              </w:rPr>
              <w:sym w:font="Wingdings" w:char="F0FC"/>
            </w:r>
          </w:p>
        </w:tc>
      </w:tr>
      <w:tr w:rsidR="00A84300" w:rsidRPr="00F14DDE" w14:paraId="53001460" w14:textId="77777777" w:rsidTr="00A84300">
        <w:trPr>
          <w:cantSplit/>
          <w:trHeight w:val="1134"/>
        </w:trPr>
        <w:tc>
          <w:tcPr>
            <w:tcW w:w="7938" w:type="dxa"/>
            <w:tcBorders>
              <w:top w:val="single" w:sz="4" w:space="0" w:color="auto"/>
              <w:bottom w:val="single" w:sz="4" w:space="0" w:color="auto"/>
              <w:right w:val="single" w:sz="4" w:space="0" w:color="auto"/>
            </w:tcBorders>
          </w:tcPr>
          <w:p w14:paraId="57BEC386" w14:textId="77777777" w:rsidR="00A84300" w:rsidRPr="00F14DDE" w:rsidRDefault="00A84300" w:rsidP="00FD2975">
            <w:pPr>
              <w:spacing w:before="60" w:after="60"/>
              <w:rPr>
                <w:rFonts w:ascii="Arial" w:hAnsi="Arial" w:cs="Arial"/>
                <w:b/>
              </w:rPr>
            </w:pPr>
            <w:r w:rsidRPr="00F14DDE">
              <w:rPr>
                <w:rFonts w:ascii="Arial" w:hAnsi="Arial" w:cs="Arial"/>
                <w:b/>
              </w:rPr>
              <w:t>Leading change</w:t>
            </w:r>
          </w:p>
          <w:p w14:paraId="4C5FE031" w14:textId="77777777" w:rsidR="00A84300" w:rsidRPr="00F14DDE" w:rsidRDefault="00A84300" w:rsidP="00FD2975">
            <w:pPr>
              <w:pStyle w:val="BLTableText"/>
              <w:spacing w:before="60" w:after="60"/>
              <w:rPr>
                <w:rFonts w:cs="Arial"/>
                <w:sz w:val="18"/>
                <w:szCs w:val="18"/>
              </w:rPr>
            </w:pPr>
            <w:r w:rsidRPr="00F14DDE">
              <w:rPr>
                <w:rFonts w:cs="Arial"/>
                <w:sz w:val="18"/>
                <w:szCs w:val="18"/>
              </w:rPr>
              <w:t>Effectively leads change and manages organisational transitions.  Manages uncertainty and ambiguity. Remains calm, focused and communicates difficult messages positively and engagingly. Shows adaptability, flexibility and ownership for delivering results</w:t>
            </w:r>
          </w:p>
        </w:tc>
        <w:tc>
          <w:tcPr>
            <w:tcW w:w="1134" w:type="dxa"/>
            <w:tcBorders>
              <w:top w:val="single" w:sz="4" w:space="0" w:color="auto"/>
              <w:bottom w:val="single" w:sz="4" w:space="0" w:color="auto"/>
              <w:right w:val="single" w:sz="4" w:space="0" w:color="auto"/>
            </w:tcBorders>
          </w:tcPr>
          <w:p w14:paraId="1528A2F4" w14:textId="77777777" w:rsidR="00A84300" w:rsidRPr="00F14DDE" w:rsidRDefault="00313A85" w:rsidP="00FD2975">
            <w:pPr>
              <w:pStyle w:val="BLTableText"/>
              <w:spacing w:before="60" w:after="60"/>
              <w:rPr>
                <w:rFonts w:cs="Arial"/>
                <w:szCs w:val="20"/>
              </w:rPr>
            </w:pPr>
            <w:r w:rsidRPr="00A84300">
              <w:rPr>
                <w:rFonts w:cs="Arial"/>
                <w:b/>
                <w:sz w:val="40"/>
                <w:szCs w:val="40"/>
              </w:rPr>
              <w:sym w:font="Wingdings" w:char="F0FC"/>
            </w:r>
          </w:p>
        </w:tc>
      </w:tr>
      <w:tr w:rsidR="00A84300" w:rsidRPr="00F14DDE" w14:paraId="349D9939" w14:textId="77777777" w:rsidTr="00A84300">
        <w:trPr>
          <w:cantSplit/>
          <w:trHeight w:val="1134"/>
        </w:trPr>
        <w:tc>
          <w:tcPr>
            <w:tcW w:w="7938" w:type="dxa"/>
            <w:tcBorders>
              <w:top w:val="single" w:sz="4" w:space="0" w:color="auto"/>
              <w:bottom w:val="single" w:sz="4" w:space="0" w:color="auto"/>
              <w:right w:val="single" w:sz="4" w:space="0" w:color="auto"/>
            </w:tcBorders>
          </w:tcPr>
          <w:p w14:paraId="451A8762" w14:textId="77777777" w:rsidR="00A84300" w:rsidRPr="00F14DDE" w:rsidRDefault="00A84300" w:rsidP="00FD2975">
            <w:pPr>
              <w:pStyle w:val="BLTableText"/>
              <w:spacing w:before="60" w:after="60"/>
              <w:ind w:right="74"/>
              <w:rPr>
                <w:rFonts w:cs="Arial"/>
                <w:b/>
                <w:szCs w:val="20"/>
              </w:rPr>
            </w:pPr>
            <w:r w:rsidRPr="00F14DDE">
              <w:rPr>
                <w:rFonts w:cs="Arial"/>
                <w:b/>
                <w:szCs w:val="20"/>
              </w:rPr>
              <w:t>Creativity and innovation</w:t>
            </w:r>
          </w:p>
          <w:p w14:paraId="25C892A5" w14:textId="77777777" w:rsidR="00A84300" w:rsidRPr="00F14DDE" w:rsidRDefault="00A84300" w:rsidP="00FD2975">
            <w:pPr>
              <w:pStyle w:val="BLTableText"/>
              <w:spacing w:before="60" w:after="60"/>
              <w:rPr>
                <w:rFonts w:cs="Arial"/>
                <w:sz w:val="18"/>
                <w:szCs w:val="18"/>
              </w:rPr>
            </w:pPr>
            <w:r w:rsidRPr="00F14DDE">
              <w:rPr>
                <w:rFonts w:cs="Arial"/>
                <w:sz w:val="18"/>
                <w:szCs w:val="18"/>
              </w:rPr>
              <w:t>Creative and innovative in developing services and products based on the needs of customers, users and different stakeholder groups</w:t>
            </w:r>
          </w:p>
        </w:tc>
        <w:tc>
          <w:tcPr>
            <w:tcW w:w="1134" w:type="dxa"/>
            <w:tcBorders>
              <w:top w:val="single" w:sz="4" w:space="0" w:color="auto"/>
              <w:bottom w:val="single" w:sz="4" w:space="0" w:color="auto"/>
              <w:right w:val="single" w:sz="4" w:space="0" w:color="auto"/>
            </w:tcBorders>
          </w:tcPr>
          <w:p w14:paraId="1AAE87D4" w14:textId="77777777" w:rsidR="00A84300" w:rsidRPr="00F14DDE" w:rsidRDefault="00313A85" w:rsidP="00FD2975">
            <w:pPr>
              <w:pStyle w:val="BLTableText"/>
              <w:spacing w:before="60" w:after="60"/>
              <w:rPr>
                <w:rFonts w:cs="Arial"/>
                <w:szCs w:val="20"/>
              </w:rPr>
            </w:pPr>
            <w:r w:rsidRPr="00A84300">
              <w:rPr>
                <w:rFonts w:cs="Arial"/>
                <w:b/>
                <w:sz w:val="40"/>
                <w:szCs w:val="40"/>
              </w:rPr>
              <w:sym w:font="Wingdings" w:char="F0FC"/>
            </w:r>
          </w:p>
        </w:tc>
      </w:tr>
      <w:tr w:rsidR="00A84300" w:rsidRPr="00F14DDE" w14:paraId="75C853B8" w14:textId="77777777" w:rsidTr="00A84300">
        <w:trPr>
          <w:cantSplit/>
          <w:trHeight w:val="1134"/>
        </w:trPr>
        <w:tc>
          <w:tcPr>
            <w:tcW w:w="7938" w:type="dxa"/>
            <w:tcBorders>
              <w:top w:val="single" w:sz="4" w:space="0" w:color="auto"/>
              <w:bottom w:val="single" w:sz="4" w:space="0" w:color="auto"/>
              <w:right w:val="single" w:sz="4" w:space="0" w:color="auto"/>
            </w:tcBorders>
          </w:tcPr>
          <w:p w14:paraId="1D0BE4F1" w14:textId="77777777" w:rsidR="00A84300" w:rsidRPr="00F14DDE" w:rsidRDefault="00A84300" w:rsidP="00FD2975">
            <w:pPr>
              <w:spacing w:before="60" w:after="60"/>
              <w:rPr>
                <w:rFonts w:ascii="Arial" w:hAnsi="Arial" w:cs="Arial"/>
                <w:b/>
              </w:rPr>
            </w:pPr>
            <w:r w:rsidRPr="00F14DDE">
              <w:rPr>
                <w:rFonts w:ascii="Arial" w:hAnsi="Arial" w:cs="Arial"/>
                <w:b/>
              </w:rPr>
              <w:t>Business and commercial acumen</w:t>
            </w:r>
          </w:p>
          <w:p w14:paraId="6C5AC518" w14:textId="77777777" w:rsidR="00A84300" w:rsidRPr="00F14DDE" w:rsidRDefault="00A84300" w:rsidP="00FD2975">
            <w:pPr>
              <w:pStyle w:val="BLTableText"/>
              <w:spacing w:before="60" w:after="60"/>
              <w:rPr>
                <w:rFonts w:cs="Arial"/>
                <w:sz w:val="18"/>
                <w:szCs w:val="18"/>
              </w:rPr>
            </w:pPr>
            <w:r w:rsidRPr="00F14DDE">
              <w:rPr>
                <w:rFonts w:cs="Arial"/>
                <w:sz w:val="18"/>
                <w:szCs w:val="18"/>
              </w:rPr>
              <w:t>Expands the organisation’s repertoire of business skills, especially commercial ability and expertise. Is aware of the financial impact and implications of decisions and actions on the part of both self and team</w:t>
            </w:r>
          </w:p>
        </w:tc>
        <w:tc>
          <w:tcPr>
            <w:tcW w:w="1134" w:type="dxa"/>
            <w:tcBorders>
              <w:top w:val="single" w:sz="4" w:space="0" w:color="auto"/>
              <w:bottom w:val="single" w:sz="4" w:space="0" w:color="auto"/>
              <w:right w:val="single" w:sz="4" w:space="0" w:color="auto"/>
            </w:tcBorders>
          </w:tcPr>
          <w:p w14:paraId="714817DC" w14:textId="77777777" w:rsidR="00A84300" w:rsidRPr="00F14DDE" w:rsidRDefault="00313A85" w:rsidP="00FD2975">
            <w:pPr>
              <w:pStyle w:val="BLTableText"/>
              <w:spacing w:before="60" w:after="60"/>
              <w:rPr>
                <w:rFonts w:cs="Arial"/>
                <w:szCs w:val="20"/>
              </w:rPr>
            </w:pPr>
            <w:r w:rsidRPr="00A84300">
              <w:rPr>
                <w:rFonts w:cs="Arial"/>
                <w:b/>
                <w:sz w:val="40"/>
                <w:szCs w:val="40"/>
              </w:rPr>
              <w:sym w:font="Wingdings" w:char="F0FC"/>
            </w:r>
          </w:p>
        </w:tc>
      </w:tr>
      <w:tr w:rsidR="00A84300" w:rsidRPr="00F14DDE" w14:paraId="7CEB80DD" w14:textId="77777777" w:rsidTr="00A84300">
        <w:trPr>
          <w:cantSplit/>
          <w:trHeight w:val="1134"/>
        </w:trPr>
        <w:tc>
          <w:tcPr>
            <w:tcW w:w="7938" w:type="dxa"/>
            <w:tcBorders>
              <w:top w:val="single" w:sz="4" w:space="0" w:color="auto"/>
              <w:bottom w:val="single" w:sz="4" w:space="0" w:color="auto"/>
              <w:right w:val="single" w:sz="4" w:space="0" w:color="auto"/>
            </w:tcBorders>
          </w:tcPr>
          <w:p w14:paraId="2140C357" w14:textId="77777777" w:rsidR="00A84300" w:rsidRPr="00F14DDE" w:rsidRDefault="00A84300" w:rsidP="00FD2975">
            <w:pPr>
              <w:spacing w:before="60" w:after="60"/>
              <w:rPr>
                <w:rFonts w:ascii="Arial" w:hAnsi="Arial" w:cs="Arial"/>
                <w:b/>
              </w:rPr>
            </w:pPr>
            <w:r w:rsidRPr="00F14DDE">
              <w:rPr>
                <w:rFonts w:ascii="Arial" w:hAnsi="Arial" w:cs="Arial"/>
                <w:b/>
              </w:rPr>
              <w:t>Managing and developing people</w:t>
            </w:r>
          </w:p>
          <w:p w14:paraId="4C92A012" w14:textId="77777777" w:rsidR="00A84300" w:rsidRPr="00F14DDE" w:rsidRDefault="00A84300" w:rsidP="00FD2975">
            <w:pPr>
              <w:spacing w:before="60" w:after="60"/>
              <w:rPr>
                <w:rFonts w:ascii="Arial" w:hAnsi="Arial" w:cs="Arial"/>
                <w:sz w:val="18"/>
                <w:szCs w:val="18"/>
              </w:rPr>
            </w:pPr>
            <w:r w:rsidRPr="00F14DDE">
              <w:rPr>
                <w:rFonts w:ascii="Arial" w:hAnsi="Arial" w:cs="Arial"/>
                <w:sz w:val="18"/>
                <w:szCs w:val="18"/>
              </w:rPr>
              <w:t>Leads, manages, motivates and develops individuals and teams. Focuses on managing performance to create a high-performance working culture</w:t>
            </w:r>
          </w:p>
        </w:tc>
        <w:tc>
          <w:tcPr>
            <w:tcW w:w="1134" w:type="dxa"/>
            <w:tcBorders>
              <w:top w:val="single" w:sz="4" w:space="0" w:color="auto"/>
              <w:bottom w:val="single" w:sz="4" w:space="0" w:color="auto"/>
              <w:right w:val="single" w:sz="4" w:space="0" w:color="auto"/>
            </w:tcBorders>
          </w:tcPr>
          <w:p w14:paraId="3013A69C" w14:textId="77777777" w:rsidR="00A84300" w:rsidRPr="00F14DDE" w:rsidRDefault="00313A85" w:rsidP="00FD2975">
            <w:pPr>
              <w:pStyle w:val="Footer"/>
              <w:spacing w:before="60" w:after="60"/>
              <w:rPr>
                <w:rFonts w:ascii="Arial" w:hAnsi="Arial" w:cs="Arial"/>
              </w:rPr>
            </w:pPr>
            <w:r w:rsidRPr="00A84300">
              <w:rPr>
                <w:rFonts w:cs="Arial"/>
                <w:b/>
                <w:sz w:val="40"/>
                <w:szCs w:val="40"/>
              </w:rPr>
              <w:sym w:font="Wingdings" w:char="F0FC"/>
            </w:r>
          </w:p>
        </w:tc>
      </w:tr>
      <w:tr w:rsidR="00A84300" w:rsidRPr="00F14DDE" w14:paraId="565886E1" w14:textId="77777777" w:rsidTr="00A84300">
        <w:trPr>
          <w:cantSplit/>
          <w:trHeight w:val="1134"/>
        </w:trPr>
        <w:tc>
          <w:tcPr>
            <w:tcW w:w="7938" w:type="dxa"/>
            <w:tcBorders>
              <w:top w:val="single" w:sz="4" w:space="0" w:color="auto"/>
              <w:bottom w:val="single" w:sz="4" w:space="0" w:color="auto"/>
              <w:right w:val="single" w:sz="4" w:space="0" w:color="auto"/>
            </w:tcBorders>
          </w:tcPr>
          <w:p w14:paraId="71BBA873" w14:textId="77777777" w:rsidR="00A84300" w:rsidRPr="00F14DDE" w:rsidRDefault="00A84300" w:rsidP="00FD2975">
            <w:pPr>
              <w:pStyle w:val="BLTableText"/>
              <w:spacing w:before="60" w:after="60"/>
              <w:ind w:right="74"/>
              <w:rPr>
                <w:rFonts w:cs="Arial"/>
                <w:b/>
                <w:szCs w:val="20"/>
              </w:rPr>
            </w:pPr>
            <w:r w:rsidRPr="00F14DDE">
              <w:rPr>
                <w:rFonts w:cs="Arial"/>
                <w:b/>
                <w:szCs w:val="20"/>
              </w:rPr>
              <w:t>Sharing knowledge and learning</w:t>
            </w:r>
          </w:p>
          <w:p w14:paraId="473A41E2" w14:textId="77777777" w:rsidR="00A84300" w:rsidRPr="00F14DDE" w:rsidRDefault="00A84300" w:rsidP="00FD2975">
            <w:pPr>
              <w:spacing w:before="60" w:after="60"/>
              <w:rPr>
                <w:rFonts w:ascii="Arial" w:hAnsi="Arial" w:cs="Arial"/>
                <w:sz w:val="18"/>
                <w:szCs w:val="18"/>
              </w:rPr>
            </w:pPr>
            <w:r w:rsidRPr="00F14DDE">
              <w:rPr>
                <w:rFonts w:ascii="Arial" w:hAnsi="Arial" w:cs="Arial"/>
                <w:sz w:val="18"/>
                <w:szCs w:val="18"/>
              </w:rPr>
              <w:t>Works collaboratively across the organisation to generate, capture and share knowledge, information and learning</w:t>
            </w:r>
          </w:p>
        </w:tc>
        <w:tc>
          <w:tcPr>
            <w:tcW w:w="1134" w:type="dxa"/>
            <w:tcBorders>
              <w:top w:val="single" w:sz="4" w:space="0" w:color="auto"/>
              <w:bottom w:val="single" w:sz="4" w:space="0" w:color="auto"/>
              <w:right w:val="single" w:sz="4" w:space="0" w:color="auto"/>
            </w:tcBorders>
          </w:tcPr>
          <w:p w14:paraId="20FE498E" w14:textId="77777777" w:rsidR="00A84300" w:rsidRPr="00F14DDE" w:rsidRDefault="00313A85" w:rsidP="00FD2975">
            <w:pPr>
              <w:pStyle w:val="Footer"/>
              <w:spacing w:before="60" w:after="60"/>
              <w:rPr>
                <w:rFonts w:ascii="Arial" w:hAnsi="Arial" w:cs="Arial"/>
              </w:rPr>
            </w:pPr>
            <w:r w:rsidRPr="00A84300">
              <w:rPr>
                <w:rFonts w:cs="Arial"/>
                <w:b/>
                <w:sz w:val="40"/>
                <w:szCs w:val="40"/>
              </w:rPr>
              <w:sym w:font="Wingdings" w:char="F0FC"/>
            </w:r>
          </w:p>
        </w:tc>
      </w:tr>
      <w:tr w:rsidR="00A84300" w:rsidRPr="00F14DDE" w14:paraId="1F47DA57" w14:textId="77777777" w:rsidTr="00A84300">
        <w:trPr>
          <w:cantSplit/>
          <w:trHeight w:val="1134"/>
        </w:trPr>
        <w:tc>
          <w:tcPr>
            <w:tcW w:w="7938" w:type="dxa"/>
            <w:tcBorders>
              <w:top w:val="single" w:sz="4" w:space="0" w:color="auto"/>
              <w:bottom w:val="single" w:sz="4" w:space="0" w:color="auto"/>
              <w:right w:val="single" w:sz="4" w:space="0" w:color="auto"/>
            </w:tcBorders>
          </w:tcPr>
          <w:p w14:paraId="1D3B4BB8" w14:textId="77777777" w:rsidR="00A84300" w:rsidRPr="00F14DDE" w:rsidRDefault="00A84300" w:rsidP="00FD2975">
            <w:pPr>
              <w:spacing w:before="60" w:after="60"/>
              <w:rPr>
                <w:rFonts w:ascii="Arial" w:hAnsi="Arial" w:cs="Arial"/>
                <w:b/>
              </w:rPr>
            </w:pPr>
            <w:r w:rsidRPr="00F14DDE">
              <w:rPr>
                <w:rFonts w:ascii="Arial" w:hAnsi="Arial" w:cs="Arial"/>
                <w:b/>
              </w:rPr>
              <w:t>Influencing and persuading</w:t>
            </w:r>
          </w:p>
          <w:p w14:paraId="06D48D7E" w14:textId="77777777" w:rsidR="00A84300" w:rsidRPr="00F14DDE" w:rsidRDefault="00A84300" w:rsidP="00FD2975">
            <w:pPr>
              <w:spacing w:before="60" w:after="60"/>
              <w:rPr>
                <w:rFonts w:ascii="Arial" w:hAnsi="Arial" w:cs="Arial"/>
                <w:sz w:val="18"/>
                <w:szCs w:val="18"/>
              </w:rPr>
            </w:pPr>
            <w:r w:rsidRPr="00F14DDE">
              <w:rPr>
                <w:rFonts w:ascii="Arial" w:hAnsi="Arial" w:cs="Arial"/>
                <w:sz w:val="18"/>
                <w:szCs w:val="18"/>
              </w:rPr>
              <w:t>Influences, persuades and promotes the organisation’s work internally and externally with a range of stakeholder groups. Responds carefully and credibly to difficult questions, situations and scenarios</w:t>
            </w:r>
          </w:p>
        </w:tc>
        <w:tc>
          <w:tcPr>
            <w:tcW w:w="1134" w:type="dxa"/>
            <w:tcBorders>
              <w:top w:val="single" w:sz="4" w:space="0" w:color="auto"/>
              <w:bottom w:val="single" w:sz="4" w:space="0" w:color="auto"/>
              <w:right w:val="single" w:sz="4" w:space="0" w:color="auto"/>
            </w:tcBorders>
          </w:tcPr>
          <w:p w14:paraId="2344BE5E" w14:textId="77777777" w:rsidR="00A84300" w:rsidRPr="00F14DDE" w:rsidRDefault="00313A85" w:rsidP="00FD2975">
            <w:pPr>
              <w:pStyle w:val="Footer"/>
              <w:spacing w:before="60" w:after="60"/>
              <w:rPr>
                <w:rFonts w:ascii="Arial" w:hAnsi="Arial" w:cs="Arial"/>
              </w:rPr>
            </w:pPr>
            <w:r w:rsidRPr="00A84300">
              <w:rPr>
                <w:rFonts w:cs="Arial"/>
                <w:b/>
                <w:sz w:val="40"/>
                <w:szCs w:val="40"/>
              </w:rPr>
              <w:sym w:font="Wingdings" w:char="F0FC"/>
            </w:r>
          </w:p>
        </w:tc>
      </w:tr>
    </w:tbl>
    <w:p w14:paraId="22900C4E" w14:textId="77777777" w:rsidR="00ED4DCA" w:rsidRPr="00F14DDE" w:rsidRDefault="00ED4DCA" w:rsidP="00313A85">
      <w:pPr>
        <w:rPr>
          <w:rFonts w:ascii="Arial" w:hAnsi="Arial" w:cs="Arial"/>
          <w:b/>
          <w:sz w:val="24"/>
          <w:szCs w:val="24"/>
        </w:rPr>
      </w:pPr>
    </w:p>
    <w:p w14:paraId="0B34D7DE" w14:textId="77777777" w:rsidR="00FD2975" w:rsidRPr="00F14DDE" w:rsidRDefault="00ED4DCA" w:rsidP="00FD2975">
      <w:pPr>
        <w:rPr>
          <w:rFonts w:ascii="Arial" w:hAnsi="Arial" w:cs="Arial"/>
          <w:b/>
          <w:sz w:val="24"/>
          <w:szCs w:val="24"/>
          <w:u w:val="single"/>
        </w:rPr>
      </w:pPr>
      <w:r w:rsidRPr="00F14DDE">
        <w:rPr>
          <w:rFonts w:ascii="Arial" w:hAnsi="Arial" w:cs="Arial"/>
          <w:b/>
          <w:sz w:val="24"/>
          <w:szCs w:val="24"/>
          <w:u w:val="single"/>
        </w:rPr>
        <w:br w:type="page"/>
      </w:r>
      <w:r w:rsidR="00FD2975" w:rsidRPr="00F14DDE">
        <w:rPr>
          <w:rFonts w:ascii="Arial" w:hAnsi="Arial" w:cs="Arial"/>
          <w:b/>
          <w:sz w:val="24"/>
          <w:szCs w:val="24"/>
          <w:u w:val="single"/>
        </w:rPr>
        <w:lastRenderedPageBreak/>
        <w:t>SECTION 3 – BRITISH LIBRARY COMPETENCIES</w:t>
      </w:r>
    </w:p>
    <w:p w14:paraId="054A16BA" w14:textId="77777777" w:rsidR="00FD2975" w:rsidRPr="00F14DDE" w:rsidRDefault="00FD2975" w:rsidP="00FD2975">
      <w:pPr>
        <w:rPr>
          <w:rFonts w:ascii="Arial" w:hAnsi="Arial" w:cs="Arial"/>
          <w:b/>
          <w:sz w:val="24"/>
          <w:szCs w:val="24"/>
        </w:rPr>
      </w:pPr>
    </w:p>
    <w:p w14:paraId="06567E18" w14:textId="77777777" w:rsidR="00174034" w:rsidRPr="00F14DDE" w:rsidRDefault="00174034" w:rsidP="00174034">
      <w:pPr>
        <w:rPr>
          <w:rFonts w:ascii="Arial" w:hAnsi="Arial" w:cs="Arial"/>
          <w:b/>
          <w:i/>
          <w:sz w:val="24"/>
          <w:szCs w:val="24"/>
        </w:rPr>
      </w:pPr>
      <w:r w:rsidRPr="00F14DDE">
        <w:rPr>
          <w:rFonts w:ascii="Arial" w:hAnsi="Arial" w:cs="Arial"/>
          <w:b/>
          <w:sz w:val="24"/>
          <w:szCs w:val="24"/>
        </w:rPr>
        <w:t>Professional Competencies</w:t>
      </w:r>
      <w:r w:rsidR="0006493D" w:rsidRPr="00F14DDE">
        <w:rPr>
          <w:rFonts w:ascii="Arial" w:hAnsi="Arial" w:cs="Arial"/>
          <w:b/>
          <w:sz w:val="24"/>
          <w:szCs w:val="24"/>
        </w:rPr>
        <w:t xml:space="preserve"> </w:t>
      </w:r>
      <w:r w:rsidR="009E732D">
        <w:rPr>
          <w:rFonts w:ascii="Arial" w:hAnsi="Arial" w:cs="Arial"/>
          <w:b/>
          <w:sz w:val="24"/>
          <w:szCs w:val="24"/>
        </w:rPr>
        <w:t xml:space="preserve">required </w:t>
      </w:r>
      <w:r w:rsidR="0006493D" w:rsidRPr="00F14DDE">
        <w:rPr>
          <w:rFonts w:ascii="Arial" w:hAnsi="Arial" w:cs="Arial"/>
          <w:b/>
          <w:sz w:val="24"/>
          <w:szCs w:val="24"/>
        </w:rPr>
        <w:t>for this role</w:t>
      </w:r>
      <w:r w:rsidR="004B12A8" w:rsidRPr="00F14DDE">
        <w:rPr>
          <w:rFonts w:ascii="Arial" w:hAnsi="Arial" w:cs="Arial"/>
          <w:b/>
          <w:i/>
          <w:sz w:val="24"/>
          <w:szCs w:val="24"/>
        </w:rPr>
        <w:t xml:space="preserve"> </w:t>
      </w:r>
    </w:p>
    <w:p w14:paraId="3F300BC0" w14:textId="77777777" w:rsidR="006A3086" w:rsidRPr="00F14DDE" w:rsidRDefault="006A3086" w:rsidP="00174034">
      <w:pPr>
        <w:rPr>
          <w:rFonts w:ascii="Arial" w:hAnsi="Arial" w:cs="Arial"/>
          <w:b/>
          <w:sz w:val="24"/>
          <w:szCs w:val="24"/>
        </w:rPr>
      </w:pPr>
    </w:p>
    <w:p w14:paraId="313FA4F6" w14:textId="77777777" w:rsidR="00F14DDE" w:rsidRPr="00F14DDE" w:rsidRDefault="00F14DDE" w:rsidP="00174034">
      <w:pPr>
        <w:rPr>
          <w:rFonts w:ascii="Arial" w:hAnsi="Arial" w:cs="Arial"/>
          <w:b/>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06493D" w:rsidRPr="00F14DDE" w14:paraId="5BE7B523" w14:textId="77777777" w:rsidTr="00AC34B7">
        <w:trPr>
          <w:cantSplit/>
          <w:trHeight w:val="449"/>
        </w:trPr>
        <w:tc>
          <w:tcPr>
            <w:tcW w:w="9356" w:type="dxa"/>
            <w:tcBorders>
              <w:top w:val="single" w:sz="4" w:space="0" w:color="auto"/>
              <w:bottom w:val="single" w:sz="4" w:space="0" w:color="auto"/>
              <w:right w:val="single" w:sz="4" w:space="0" w:color="auto"/>
            </w:tcBorders>
          </w:tcPr>
          <w:p w14:paraId="71A82D88" w14:textId="77777777" w:rsidR="0006493D" w:rsidRPr="00F14DDE" w:rsidRDefault="00313A85" w:rsidP="00AC34B7">
            <w:pPr>
              <w:pStyle w:val="BLTableText"/>
              <w:spacing w:before="60" w:after="60"/>
              <w:rPr>
                <w:rFonts w:cs="Arial"/>
                <w:szCs w:val="20"/>
              </w:rPr>
            </w:pPr>
            <w:r>
              <w:rPr>
                <w:rFonts w:cs="Arial"/>
              </w:rPr>
              <w:t>Demonstrable k</w:t>
            </w:r>
            <w:r w:rsidR="008170EC">
              <w:rPr>
                <w:rFonts w:cs="Arial"/>
              </w:rPr>
              <w:t xml:space="preserve">nowledge of </w:t>
            </w:r>
            <w:r w:rsidR="00AC34B7">
              <w:rPr>
                <w:rFonts w:cs="Arial"/>
              </w:rPr>
              <w:t xml:space="preserve">research </w:t>
            </w:r>
            <w:r w:rsidR="008170EC">
              <w:rPr>
                <w:rFonts w:cs="Arial"/>
              </w:rPr>
              <w:t>funding organisations</w:t>
            </w:r>
            <w:r w:rsidR="00AC34B7">
              <w:rPr>
                <w:rFonts w:cs="Arial"/>
              </w:rPr>
              <w:t xml:space="preserve">, </w:t>
            </w:r>
            <w:r w:rsidR="008170EC">
              <w:rPr>
                <w:rFonts w:cs="Arial"/>
              </w:rPr>
              <w:t>s</w:t>
            </w:r>
            <w:r w:rsidRPr="0055214B">
              <w:rPr>
                <w:rFonts w:cs="Arial"/>
              </w:rPr>
              <w:t>chemes</w:t>
            </w:r>
            <w:r w:rsidR="00AC34B7">
              <w:rPr>
                <w:rFonts w:cs="Arial"/>
              </w:rPr>
              <w:t>, and strategies</w:t>
            </w:r>
            <w:r w:rsidRPr="0055214B">
              <w:rPr>
                <w:rFonts w:cs="Arial"/>
              </w:rPr>
              <w:t>.</w:t>
            </w:r>
          </w:p>
        </w:tc>
      </w:tr>
      <w:tr w:rsidR="0006493D" w:rsidRPr="00F14DDE" w14:paraId="67E0CB14" w14:textId="77777777" w:rsidTr="00981E83">
        <w:trPr>
          <w:cantSplit/>
          <w:trHeight w:val="542"/>
        </w:trPr>
        <w:tc>
          <w:tcPr>
            <w:tcW w:w="9356" w:type="dxa"/>
            <w:tcBorders>
              <w:top w:val="single" w:sz="4" w:space="0" w:color="auto"/>
              <w:bottom w:val="single" w:sz="4" w:space="0" w:color="auto"/>
              <w:right w:val="single" w:sz="4" w:space="0" w:color="auto"/>
            </w:tcBorders>
          </w:tcPr>
          <w:p w14:paraId="631CEDEF" w14:textId="77777777" w:rsidR="0006493D" w:rsidRPr="00F14DDE" w:rsidRDefault="00981E83" w:rsidP="00AC34B7">
            <w:pPr>
              <w:pStyle w:val="BLTableText"/>
              <w:spacing w:before="60" w:after="60"/>
              <w:rPr>
                <w:rFonts w:cs="Arial"/>
                <w:szCs w:val="20"/>
              </w:rPr>
            </w:pPr>
            <w:r w:rsidRPr="00981E83">
              <w:rPr>
                <w:rFonts w:cs="Arial"/>
                <w:szCs w:val="20"/>
              </w:rPr>
              <w:t xml:space="preserve">Ability to interpret and communicate relevant information from </w:t>
            </w:r>
            <w:r>
              <w:rPr>
                <w:rFonts w:cs="Arial"/>
                <w:szCs w:val="20"/>
              </w:rPr>
              <w:t xml:space="preserve">research </w:t>
            </w:r>
            <w:r w:rsidR="00AC34B7">
              <w:rPr>
                <w:rFonts w:cs="Arial"/>
                <w:szCs w:val="20"/>
              </w:rPr>
              <w:t xml:space="preserve">funding, governance </w:t>
            </w:r>
            <w:r w:rsidRPr="00981E83">
              <w:rPr>
                <w:rFonts w:cs="Arial"/>
                <w:szCs w:val="20"/>
              </w:rPr>
              <w:t xml:space="preserve">and strategy documentation for different </w:t>
            </w:r>
            <w:r>
              <w:rPr>
                <w:rFonts w:cs="Arial"/>
                <w:szCs w:val="20"/>
              </w:rPr>
              <w:t xml:space="preserve">internal and external </w:t>
            </w:r>
            <w:r w:rsidRPr="00981E83">
              <w:rPr>
                <w:rFonts w:cs="Arial"/>
                <w:szCs w:val="20"/>
              </w:rPr>
              <w:t>audiences</w:t>
            </w:r>
            <w:r>
              <w:rPr>
                <w:rFonts w:cs="Arial"/>
                <w:szCs w:val="20"/>
              </w:rPr>
              <w:t>.</w:t>
            </w:r>
          </w:p>
        </w:tc>
      </w:tr>
      <w:tr w:rsidR="0006493D" w:rsidRPr="00F14DDE" w14:paraId="48D3A287" w14:textId="77777777" w:rsidTr="00981E83">
        <w:trPr>
          <w:cantSplit/>
          <w:trHeight w:val="608"/>
        </w:trPr>
        <w:tc>
          <w:tcPr>
            <w:tcW w:w="9356" w:type="dxa"/>
            <w:tcBorders>
              <w:top w:val="single" w:sz="4" w:space="0" w:color="auto"/>
              <w:bottom w:val="single" w:sz="4" w:space="0" w:color="auto"/>
              <w:right w:val="single" w:sz="4" w:space="0" w:color="auto"/>
            </w:tcBorders>
          </w:tcPr>
          <w:p w14:paraId="35DBB5A1" w14:textId="77777777" w:rsidR="0006493D" w:rsidRPr="00F14DDE" w:rsidRDefault="00981E83" w:rsidP="00445F94">
            <w:pPr>
              <w:pStyle w:val="BLTableText"/>
              <w:spacing w:before="60" w:after="60"/>
              <w:rPr>
                <w:rFonts w:cs="Arial"/>
                <w:szCs w:val="20"/>
              </w:rPr>
            </w:pPr>
            <w:r>
              <w:rPr>
                <w:rFonts w:cs="Arial"/>
                <w:szCs w:val="20"/>
              </w:rPr>
              <w:t xml:space="preserve">Experience in </w:t>
            </w:r>
            <w:r w:rsidRPr="00981E83">
              <w:rPr>
                <w:rFonts w:cs="Arial"/>
                <w:szCs w:val="20"/>
              </w:rPr>
              <w:t xml:space="preserve">relationship building and </w:t>
            </w:r>
            <w:r>
              <w:rPr>
                <w:rFonts w:cs="Arial"/>
                <w:szCs w:val="20"/>
              </w:rPr>
              <w:t xml:space="preserve">the </w:t>
            </w:r>
            <w:r w:rsidRPr="00981E83">
              <w:rPr>
                <w:rFonts w:cs="Arial"/>
                <w:szCs w:val="20"/>
              </w:rPr>
              <w:t>management of collaborative research partnerships: individuals, organisations or networks.</w:t>
            </w:r>
          </w:p>
        </w:tc>
      </w:tr>
      <w:tr w:rsidR="0006493D" w:rsidRPr="00F14DDE" w14:paraId="2800BC05" w14:textId="77777777" w:rsidTr="00981E83">
        <w:trPr>
          <w:cantSplit/>
          <w:trHeight w:val="475"/>
        </w:trPr>
        <w:tc>
          <w:tcPr>
            <w:tcW w:w="9356" w:type="dxa"/>
            <w:tcBorders>
              <w:top w:val="single" w:sz="4" w:space="0" w:color="auto"/>
              <w:bottom w:val="single" w:sz="4" w:space="0" w:color="auto"/>
              <w:right w:val="single" w:sz="4" w:space="0" w:color="auto"/>
            </w:tcBorders>
          </w:tcPr>
          <w:p w14:paraId="7A0EE1FE" w14:textId="77777777" w:rsidR="0006493D" w:rsidRPr="00F14DDE" w:rsidRDefault="00981E83" w:rsidP="00C1678F">
            <w:pPr>
              <w:pStyle w:val="BLTableText"/>
              <w:spacing w:before="60" w:after="60"/>
              <w:rPr>
                <w:rFonts w:cs="Arial"/>
                <w:szCs w:val="20"/>
              </w:rPr>
            </w:pPr>
            <w:r w:rsidRPr="00981E83">
              <w:rPr>
                <w:rFonts w:cs="Arial"/>
                <w:szCs w:val="20"/>
              </w:rPr>
              <w:t xml:space="preserve">Experience of </w:t>
            </w:r>
            <w:r w:rsidR="00C1678F">
              <w:rPr>
                <w:rFonts w:cs="Arial"/>
                <w:szCs w:val="20"/>
              </w:rPr>
              <w:t>delivering</w:t>
            </w:r>
            <w:r>
              <w:rPr>
                <w:rFonts w:cs="Arial"/>
                <w:szCs w:val="20"/>
              </w:rPr>
              <w:t xml:space="preserve"> research </w:t>
            </w:r>
            <w:r w:rsidRPr="00981E83">
              <w:rPr>
                <w:rFonts w:cs="Arial"/>
                <w:szCs w:val="20"/>
              </w:rPr>
              <w:t xml:space="preserve">communication </w:t>
            </w:r>
            <w:r>
              <w:rPr>
                <w:rFonts w:cs="Arial"/>
                <w:szCs w:val="20"/>
              </w:rPr>
              <w:t xml:space="preserve">and </w:t>
            </w:r>
            <w:r w:rsidRPr="00981E83">
              <w:rPr>
                <w:rFonts w:cs="Arial"/>
                <w:szCs w:val="20"/>
              </w:rPr>
              <w:t>dissemination strategies</w:t>
            </w:r>
            <w:r>
              <w:rPr>
                <w:rFonts w:cs="Arial"/>
                <w:szCs w:val="20"/>
              </w:rPr>
              <w:t>.</w:t>
            </w:r>
          </w:p>
        </w:tc>
      </w:tr>
      <w:tr w:rsidR="00981E83" w:rsidRPr="00F14DDE" w14:paraId="281E52E2" w14:textId="77777777" w:rsidTr="00981E83">
        <w:trPr>
          <w:cantSplit/>
          <w:trHeight w:val="599"/>
        </w:trPr>
        <w:tc>
          <w:tcPr>
            <w:tcW w:w="9356" w:type="dxa"/>
            <w:tcBorders>
              <w:top w:val="single" w:sz="4" w:space="0" w:color="auto"/>
              <w:bottom w:val="single" w:sz="4" w:space="0" w:color="auto"/>
              <w:right w:val="single" w:sz="4" w:space="0" w:color="auto"/>
            </w:tcBorders>
          </w:tcPr>
          <w:p w14:paraId="3F39D146" w14:textId="77777777" w:rsidR="00981E83" w:rsidRPr="00313A85" w:rsidRDefault="00981E83" w:rsidP="00C1678F">
            <w:pPr>
              <w:pStyle w:val="BLTableText"/>
              <w:spacing w:before="60" w:after="60"/>
              <w:rPr>
                <w:rFonts w:cs="Arial"/>
              </w:rPr>
            </w:pPr>
            <w:r>
              <w:rPr>
                <w:rFonts w:cs="Arial"/>
                <w:szCs w:val="20"/>
              </w:rPr>
              <w:t xml:space="preserve">Experience of establishing or using the systems and processes </w:t>
            </w:r>
            <w:r w:rsidRPr="00981E83">
              <w:rPr>
                <w:rFonts w:cs="Arial"/>
                <w:szCs w:val="20"/>
              </w:rPr>
              <w:t xml:space="preserve">for </w:t>
            </w:r>
            <w:r>
              <w:rPr>
                <w:rFonts w:cs="Arial"/>
                <w:szCs w:val="20"/>
              </w:rPr>
              <w:t xml:space="preserve">managing </w:t>
            </w:r>
            <w:r w:rsidRPr="00981E83">
              <w:rPr>
                <w:rFonts w:cs="Arial"/>
                <w:szCs w:val="20"/>
              </w:rPr>
              <w:t xml:space="preserve">research </w:t>
            </w:r>
            <w:r>
              <w:rPr>
                <w:rFonts w:cs="Arial"/>
                <w:szCs w:val="20"/>
              </w:rPr>
              <w:t>project information</w:t>
            </w:r>
            <w:r w:rsidR="00C1678F">
              <w:rPr>
                <w:rFonts w:cs="Arial"/>
                <w:szCs w:val="20"/>
              </w:rPr>
              <w:t>.</w:t>
            </w:r>
          </w:p>
        </w:tc>
      </w:tr>
      <w:tr w:rsidR="0006493D" w:rsidRPr="00F14DDE" w14:paraId="761CC0BA" w14:textId="77777777" w:rsidTr="00981E83">
        <w:trPr>
          <w:cantSplit/>
          <w:trHeight w:val="706"/>
        </w:trPr>
        <w:tc>
          <w:tcPr>
            <w:tcW w:w="9356" w:type="dxa"/>
            <w:tcBorders>
              <w:top w:val="single" w:sz="4" w:space="0" w:color="auto"/>
              <w:bottom w:val="single" w:sz="4" w:space="0" w:color="auto"/>
              <w:right w:val="single" w:sz="4" w:space="0" w:color="auto"/>
            </w:tcBorders>
          </w:tcPr>
          <w:p w14:paraId="2E5E6385" w14:textId="77777777" w:rsidR="0006493D" w:rsidRPr="00F14DDE" w:rsidRDefault="008170EC" w:rsidP="00AC34B7">
            <w:pPr>
              <w:pStyle w:val="BLTableText"/>
              <w:spacing w:before="60" w:after="60"/>
              <w:rPr>
                <w:rFonts w:cs="Arial"/>
                <w:szCs w:val="20"/>
              </w:rPr>
            </w:pPr>
            <w:r>
              <w:rPr>
                <w:rFonts w:cs="Arial"/>
              </w:rPr>
              <w:t>Direct k</w:t>
            </w:r>
            <w:r w:rsidR="00C1678F">
              <w:rPr>
                <w:rFonts w:cs="Arial"/>
              </w:rPr>
              <w:t xml:space="preserve">nowledge of the research project lifecycle and in particular </w:t>
            </w:r>
            <w:r w:rsidR="00981E83">
              <w:rPr>
                <w:rFonts w:cs="Arial"/>
              </w:rPr>
              <w:t>funding bid preparation</w:t>
            </w:r>
            <w:r w:rsidR="00AC34B7">
              <w:rPr>
                <w:rFonts w:cs="Arial"/>
              </w:rPr>
              <w:t xml:space="preserve">, costing and submission, impact planning </w:t>
            </w:r>
            <w:r w:rsidR="00981E83" w:rsidRPr="00313A85">
              <w:rPr>
                <w:rFonts w:cs="Arial"/>
              </w:rPr>
              <w:t>and reporting</w:t>
            </w:r>
            <w:r w:rsidR="00981E83">
              <w:rPr>
                <w:rFonts w:cs="Arial"/>
              </w:rPr>
              <w:t>.</w:t>
            </w:r>
          </w:p>
        </w:tc>
      </w:tr>
    </w:tbl>
    <w:p w14:paraId="481A907D" w14:textId="77777777" w:rsidR="00174034" w:rsidRPr="00F14DDE" w:rsidRDefault="00174034" w:rsidP="00174034">
      <w:pPr>
        <w:rPr>
          <w:rFonts w:ascii="Arial" w:hAnsi="Arial" w:cs="Arial"/>
          <w:i/>
        </w:rPr>
      </w:pPr>
    </w:p>
    <w:sectPr w:rsidR="00174034" w:rsidRPr="00F14DDE">
      <w:headerReference w:type="default" r:id="rId9"/>
      <w:footerReference w:type="default" r:id="rId1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4567D" w14:textId="77777777" w:rsidR="005229AF" w:rsidRDefault="005229AF">
      <w:r>
        <w:separator/>
      </w:r>
    </w:p>
  </w:endnote>
  <w:endnote w:type="continuationSeparator" w:id="0">
    <w:p w14:paraId="7F33DD2B" w14:textId="77777777" w:rsidR="005229AF" w:rsidRDefault="00522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94079" w14:textId="77777777" w:rsidR="0067670E" w:rsidRPr="00DF0D20" w:rsidRDefault="0067670E" w:rsidP="009F0CD5">
    <w:pPr>
      <w:pStyle w:val="Footer"/>
      <w:rPr>
        <w:rFonts w:ascii="Arial" w:hAnsi="Arial" w:cs="Arial"/>
        <w:sz w:val="16"/>
        <w:szCs w:val="16"/>
      </w:rPr>
    </w:pPr>
    <w:r w:rsidRPr="00DF0D20">
      <w:rPr>
        <w:rFonts w:ascii="Arial" w:hAnsi="Arial" w:cs="Arial"/>
        <w:sz w:val="16"/>
        <w:szCs w:val="16"/>
      </w:rPr>
      <w:t xml:space="preserve">JOB PROFILE                                                                                                                </w:t>
    </w:r>
    <w:r>
      <w:rPr>
        <w:rFonts w:ascii="Arial" w:hAnsi="Arial" w:cs="Arial"/>
        <w:sz w:val="16"/>
        <w:szCs w:val="16"/>
      </w:rPr>
      <w:t xml:space="preserve">                                            </w:t>
    </w:r>
    <w:r w:rsidRPr="00DF0D20">
      <w:rPr>
        <w:rFonts w:ascii="Arial" w:hAnsi="Arial" w:cs="Arial"/>
        <w:sz w:val="16"/>
        <w:szCs w:val="16"/>
      </w:rPr>
      <w:t xml:space="preserve"> </w:t>
    </w:r>
    <w:r>
      <w:rPr>
        <w:rFonts w:ascii="Arial" w:hAnsi="Arial" w:cs="Arial"/>
        <w:sz w:val="16"/>
        <w:szCs w:val="16"/>
      </w:rPr>
      <w:t>January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D8AFE" w14:textId="77777777" w:rsidR="005229AF" w:rsidRDefault="005229AF">
      <w:r>
        <w:separator/>
      </w:r>
    </w:p>
  </w:footnote>
  <w:footnote w:type="continuationSeparator" w:id="0">
    <w:p w14:paraId="5F0ECDC3" w14:textId="77777777" w:rsidR="005229AF" w:rsidRDefault="00522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2C966" w14:textId="77777777" w:rsidR="0067670E" w:rsidRPr="00942C18" w:rsidRDefault="0067670E">
    <w:pPr>
      <w:pStyle w:val="Header"/>
      <w:rPr>
        <w:b/>
        <w:i/>
        <w:sz w:val="36"/>
        <w:szCs w:val="36"/>
        <w:u w:val="single"/>
      </w:rPr>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A6801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FB2C46"/>
    <w:multiLevelType w:val="hybridMultilevel"/>
    <w:tmpl w:val="6CB26E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8741D0"/>
    <w:multiLevelType w:val="hybridMultilevel"/>
    <w:tmpl w:val="07AE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10892"/>
    <w:multiLevelType w:val="multilevel"/>
    <w:tmpl w:val="AF0E505A"/>
    <w:lvl w:ilvl="0">
      <w:start w:val="1"/>
      <w:numFmt w:val="decimal"/>
      <w:lvlText w:val="%1."/>
      <w:lvlJc w:val="left"/>
      <w:pPr>
        <w:tabs>
          <w:tab w:val="num" w:pos="540"/>
        </w:tabs>
        <w:ind w:left="540" w:hanging="540"/>
      </w:pPr>
      <w:rPr>
        <w:rFonts w:hint="default"/>
        <w:b/>
        <w:i w:val="0"/>
        <w:sz w:val="24"/>
      </w:rPr>
    </w:lvl>
    <w:lvl w:ilvl="1">
      <w:start w:val="1"/>
      <w:numFmt w:val="decimal"/>
      <w:lvlText w:val="%1.%2"/>
      <w:lvlJc w:val="left"/>
      <w:pPr>
        <w:tabs>
          <w:tab w:val="num" w:pos="540"/>
        </w:tabs>
        <w:ind w:left="540" w:hanging="540"/>
      </w:pPr>
      <w:rPr>
        <w:rFonts w:ascii="Arial" w:hAnsi="Arial" w:hint="default"/>
        <w:b w:val="0"/>
        <w:i w:val="0"/>
        <w:sz w:val="20"/>
      </w:rPr>
    </w:lvl>
    <w:lvl w:ilvl="2">
      <w:start w:val="1"/>
      <w:numFmt w:val="decimal"/>
      <w:lvlText w:val="%1.%2.%3"/>
      <w:lvlJc w:val="left"/>
      <w:pPr>
        <w:tabs>
          <w:tab w:val="num" w:pos="720"/>
        </w:tabs>
        <w:ind w:left="720" w:hanging="720"/>
      </w:pPr>
      <w:rPr>
        <w:rFonts w:hint="default"/>
        <w:b w:val="0"/>
        <w:i w:val="0"/>
        <w:sz w:val="18"/>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E5055D0"/>
    <w:multiLevelType w:val="hybridMultilevel"/>
    <w:tmpl w:val="88A0F0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1379C2"/>
    <w:multiLevelType w:val="hybridMultilevel"/>
    <w:tmpl w:val="B2F4F280"/>
    <w:lvl w:ilvl="0" w:tplc="10B09FA2">
      <w:start w:val="1"/>
      <w:numFmt w:val="bullet"/>
      <w:lvlText w:val=""/>
      <w:lvlJc w:val="left"/>
      <w:pPr>
        <w:tabs>
          <w:tab w:val="num" w:pos="340"/>
        </w:tabs>
        <w:ind w:left="397" w:hanging="397"/>
      </w:pPr>
      <w:rPr>
        <w:rFonts w:ascii="Symbol" w:hAnsi="Symbol" w:hint="default"/>
        <w:color w:val="auto"/>
        <w:sz w:val="20"/>
      </w:rPr>
    </w:lvl>
    <w:lvl w:ilvl="1" w:tplc="08090003" w:tentative="1">
      <w:start w:val="1"/>
      <w:numFmt w:val="bullet"/>
      <w:lvlText w:val="o"/>
      <w:lvlJc w:val="left"/>
      <w:pPr>
        <w:tabs>
          <w:tab w:val="num" w:pos="0"/>
        </w:tabs>
        <w:ind w:left="0" w:hanging="360"/>
      </w:pPr>
      <w:rPr>
        <w:rFonts w:ascii="Courier New" w:hAnsi="Courier New" w:cs="Courier New"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cs="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abstractNum w:abstractNumId="7" w15:restartNumberingAfterBreak="0">
    <w:nsid w:val="166309CE"/>
    <w:multiLevelType w:val="hybridMultilevel"/>
    <w:tmpl w:val="468CB5F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3D3356"/>
    <w:multiLevelType w:val="hybridMultilevel"/>
    <w:tmpl w:val="11043F70"/>
    <w:lvl w:ilvl="0" w:tplc="289E7810">
      <w:start w:val="1"/>
      <w:numFmt w:val="decimal"/>
      <w:lvlText w:val="%1."/>
      <w:lvlJc w:val="left"/>
      <w:pPr>
        <w:tabs>
          <w:tab w:val="num" w:pos="360"/>
        </w:tabs>
        <w:ind w:left="360" w:hanging="360"/>
      </w:pPr>
      <w:rPr>
        <w:rFonts w:hint="default"/>
        <w:b w:val="0"/>
        <w:i w:val="0"/>
      </w:rPr>
    </w:lvl>
    <w:lvl w:ilvl="1" w:tplc="B3EE5FB0">
      <w:start w:val="1"/>
      <w:numFmt w:val="decimal"/>
      <w:lvlText w:val="%2."/>
      <w:lvlJc w:val="left"/>
      <w:pPr>
        <w:tabs>
          <w:tab w:val="num" w:pos="1440"/>
        </w:tabs>
        <w:ind w:left="1440" w:hanging="360"/>
      </w:pPr>
      <w:rPr>
        <w:rFonts w:hint="default"/>
        <w:b w:val="0"/>
        <w:i w:val="0"/>
        <w:sz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9018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591F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F134A7"/>
    <w:multiLevelType w:val="multilevel"/>
    <w:tmpl w:val="6A604AA2"/>
    <w:lvl w:ilvl="0">
      <w:start w:val="1"/>
      <w:numFmt w:val="decimal"/>
      <w:lvlText w:val="%1."/>
      <w:lvlJc w:val="left"/>
      <w:pPr>
        <w:tabs>
          <w:tab w:val="num" w:pos="540"/>
        </w:tabs>
        <w:ind w:left="540" w:hanging="540"/>
      </w:pPr>
      <w:rPr>
        <w:rFonts w:hint="default"/>
        <w:b/>
        <w:i w:val="0"/>
        <w:sz w:val="24"/>
      </w:rPr>
    </w:lvl>
    <w:lvl w:ilvl="1">
      <w:start w:val="1"/>
      <w:numFmt w:val="bullet"/>
      <w:lvlText w:val=""/>
      <w:lvlJc w:val="left"/>
      <w:pPr>
        <w:tabs>
          <w:tab w:val="num" w:pos="360"/>
        </w:tabs>
        <w:ind w:left="360" w:hanging="360"/>
      </w:pPr>
      <w:rPr>
        <w:rFonts w:ascii="Symbol" w:hAnsi="Symbol" w:hint="default"/>
        <w:b/>
        <w:i w:val="0"/>
        <w:color w:val="999999"/>
        <w:sz w:val="20"/>
      </w:rPr>
    </w:lvl>
    <w:lvl w:ilvl="2">
      <w:start w:val="1"/>
      <w:numFmt w:val="decimal"/>
      <w:lvlText w:val="%1.%2.%3"/>
      <w:lvlJc w:val="left"/>
      <w:pPr>
        <w:tabs>
          <w:tab w:val="num" w:pos="720"/>
        </w:tabs>
        <w:ind w:left="720" w:hanging="720"/>
      </w:pPr>
      <w:rPr>
        <w:rFonts w:hint="default"/>
        <w:b w:val="0"/>
        <w:i w:val="0"/>
        <w:sz w:val="18"/>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03A6C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2DC7008"/>
    <w:multiLevelType w:val="hybridMultilevel"/>
    <w:tmpl w:val="67DA80EA"/>
    <w:lvl w:ilvl="0" w:tplc="B3EE5FB0">
      <w:start w:val="1"/>
      <w:numFmt w:val="decimal"/>
      <w:lvlText w:val="%1."/>
      <w:lvlJc w:val="left"/>
      <w:pPr>
        <w:tabs>
          <w:tab w:val="num" w:pos="720"/>
        </w:tabs>
        <w:ind w:left="720" w:hanging="360"/>
      </w:pPr>
      <w:rPr>
        <w:rFonts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A3227C"/>
    <w:multiLevelType w:val="multilevel"/>
    <w:tmpl w:val="4E0ED7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D9E282B"/>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3DDD0702"/>
    <w:multiLevelType w:val="hybridMultilevel"/>
    <w:tmpl w:val="F8660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7F50BA"/>
    <w:multiLevelType w:val="multilevel"/>
    <w:tmpl w:val="51D855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163380B"/>
    <w:multiLevelType w:val="hybridMultilevel"/>
    <w:tmpl w:val="DA3A6A2A"/>
    <w:lvl w:ilvl="0" w:tplc="08090001">
      <w:start w:val="1"/>
      <w:numFmt w:val="bullet"/>
      <w:lvlText w:val=""/>
      <w:lvlJc w:val="left"/>
      <w:pPr>
        <w:tabs>
          <w:tab w:val="num" w:pos="720"/>
        </w:tabs>
        <w:ind w:left="720" w:hanging="360"/>
      </w:pPr>
      <w:rPr>
        <w:rFonts w:ascii="Symbol" w:hAnsi="Symbol" w:hint="default"/>
      </w:rPr>
    </w:lvl>
    <w:lvl w:ilvl="1" w:tplc="C24EAD36">
      <w:numFmt w:val="bullet"/>
      <w:lvlText w:val=""/>
      <w:lvlJc w:val="left"/>
      <w:pPr>
        <w:tabs>
          <w:tab w:val="num" w:pos="1440"/>
        </w:tabs>
        <w:ind w:left="1440" w:hanging="360"/>
      </w:pPr>
      <w:rPr>
        <w:rFonts w:ascii="Symbol" w:hAnsi="Symbol" w:cs="Wingdings" w:hint="default"/>
        <w:color w:val="00000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4652E0"/>
    <w:multiLevelType w:val="hybridMultilevel"/>
    <w:tmpl w:val="20641D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6715CE"/>
    <w:multiLevelType w:val="multilevel"/>
    <w:tmpl w:val="877284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0005B4E"/>
    <w:multiLevelType w:val="hybridMultilevel"/>
    <w:tmpl w:val="EE7228B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536E6818"/>
    <w:multiLevelType w:val="hybridMultilevel"/>
    <w:tmpl w:val="8224422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9857E49"/>
    <w:multiLevelType w:val="hybridMultilevel"/>
    <w:tmpl w:val="C71031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941D6E"/>
    <w:multiLevelType w:val="hybridMultilevel"/>
    <w:tmpl w:val="6F28AE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8E7B6E"/>
    <w:multiLevelType w:val="hybridMultilevel"/>
    <w:tmpl w:val="ED7071F8"/>
    <w:lvl w:ilvl="0" w:tplc="10B09FA2">
      <w:start w:val="1"/>
      <w:numFmt w:val="bullet"/>
      <w:lvlText w:val=""/>
      <w:lvlJc w:val="left"/>
      <w:pPr>
        <w:tabs>
          <w:tab w:val="num" w:pos="340"/>
        </w:tabs>
        <w:ind w:left="397" w:hanging="397"/>
      </w:pPr>
      <w:rPr>
        <w:rFonts w:ascii="Symbol" w:hAnsi="Symbol" w:hint="default"/>
        <w:color w:val="auto"/>
        <w:sz w:val="20"/>
      </w:rPr>
    </w:lvl>
    <w:lvl w:ilvl="1" w:tplc="08090003" w:tentative="1">
      <w:start w:val="1"/>
      <w:numFmt w:val="bullet"/>
      <w:lvlText w:val="o"/>
      <w:lvlJc w:val="left"/>
      <w:pPr>
        <w:tabs>
          <w:tab w:val="num" w:pos="0"/>
        </w:tabs>
        <w:ind w:left="0" w:hanging="360"/>
      </w:pPr>
      <w:rPr>
        <w:rFonts w:ascii="Courier New" w:hAnsi="Courier New" w:cs="Courier New"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cs="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abstractNum w:abstractNumId="26" w15:restartNumberingAfterBreak="0">
    <w:nsid w:val="658B4DFC"/>
    <w:multiLevelType w:val="hybridMultilevel"/>
    <w:tmpl w:val="FB92AF06"/>
    <w:lvl w:ilvl="0" w:tplc="10B09FA2">
      <w:start w:val="1"/>
      <w:numFmt w:val="bullet"/>
      <w:lvlText w:val=""/>
      <w:lvlJc w:val="left"/>
      <w:pPr>
        <w:tabs>
          <w:tab w:val="num" w:pos="340"/>
        </w:tabs>
        <w:ind w:left="397" w:hanging="397"/>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ED0421"/>
    <w:multiLevelType w:val="hybridMultilevel"/>
    <w:tmpl w:val="B18CD3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7111A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7215658A"/>
    <w:multiLevelType w:val="multilevel"/>
    <w:tmpl w:val="6C84A2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348561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75EC3F6D"/>
    <w:multiLevelType w:val="hybridMultilevel"/>
    <w:tmpl w:val="DEE8FB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091838"/>
    <w:multiLevelType w:val="multilevel"/>
    <w:tmpl w:val="A9B620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lvlOverride w:ilvl="0">
      <w:lvl w:ilvl="0">
        <w:numFmt w:val="bullet"/>
        <w:lvlText w:val=""/>
        <w:legacy w:legacy="1" w:legacySpace="0" w:legacyIndent="360"/>
        <w:lvlJc w:val="left"/>
        <w:rPr>
          <w:rFonts w:ascii="Symbol" w:hAnsi="Symbol" w:hint="default"/>
        </w:rPr>
      </w:lvl>
    </w:lvlOverride>
  </w:num>
  <w:num w:numId="2">
    <w:abstractNumId w:val="12"/>
  </w:num>
  <w:num w:numId="3">
    <w:abstractNumId w:val="15"/>
  </w:num>
  <w:num w:numId="4">
    <w:abstractNumId w:val="10"/>
  </w:num>
  <w:num w:numId="5">
    <w:abstractNumId w:val="9"/>
  </w:num>
  <w:num w:numId="6">
    <w:abstractNumId w:val="22"/>
  </w:num>
  <w:num w:numId="7">
    <w:abstractNumId w:val="7"/>
  </w:num>
  <w:num w:numId="8">
    <w:abstractNumId w:val="23"/>
  </w:num>
  <w:num w:numId="9">
    <w:abstractNumId w:val="5"/>
  </w:num>
  <w:num w:numId="10">
    <w:abstractNumId w:val="30"/>
  </w:num>
  <w:num w:numId="11">
    <w:abstractNumId w:val="28"/>
  </w:num>
  <w:num w:numId="12">
    <w:abstractNumId w:val="27"/>
  </w:num>
  <w:num w:numId="13">
    <w:abstractNumId w:val="2"/>
  </w:num>
  <w:num w:numId="14">
    <w:abstractNumId w:val="31"/>
  </w:num>
  <w:num w:numId="15">
    <w:abstractNumId w:val="19"/>
  </w:num>
  <w:num w:numId="16">
    <w:abstractNumId w:val="24"/>
  </w:num>
  <w:num w:numId="17">
    <w:abstractNumId w:val="20"/>
  </w:num>
  <w:num w:numId="18">
    <w:abstractNumId w:val="14"/>
  </w:num>
  <w:num w:numId="19">
    <w:abstractNumId w:val="32"/>
  </w:num>
  <w:num w:numId="20">
    <w:abstractNumId w:val="17"/>
  </w:num>
  <w:num w:numId="21">
    <w:abstractNumId w:val="29"/>
  </w:num>
  <w:num w:numId="22">
    <w:abstractNumId w:val="4"/>
  </w:num>
  <w:num w:numId="23">
    <w:abstractNumId w:val="11"/>
  </w:num>
  <w:num w:numId="24">
    <w:abstractNumId w:val="8"/>
  </w:num>
  <w:num w:numId="25">
    <w:abstractNumId w:val="13"/>
  </w:num>
  <w:num w:numId="26">
    <w:abstractNumId w:val="6"/>
  </w:num>
  <w:num w:numId="27">
    <w:abstractNumId w:val="25"/>
  </w:num>
  <w:num w:numId="28">
    <w:abstractNumId w:val="3"/>
  </w:num>
  <w:num w:numId="29">
    <w:abstractNumId w:val="26"/>
  </w:num>
  <w:num w:numId="30">
    <w:abstractNumId w:val="0"/>
  </w:num>
  <w:num w:numId="31">
    <w:abstractNumId w:val="21"/>
  </w:num>
  <w:num w:numId="32">
    <w:abstractNumId w:val="18"/>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C28"/>
    <w:rsid w:val="000010F4"/>
    <w:rsid w:val="00015B1D"/>
    <w:rsid w:val="0001649C"/>
    <w:rsid w:val="00016929"/>
    <w:rsid w:val="00043B75"/>
    <w:rsid w:val="00043F52"/>
    <w:rsid w:val="000464DE"/>
    <w:rsid w:val="00046611"/>
    <w:rsid w:val="00052626"/>
    <w:rsid w:val="00060572"/>
    <w:rsid w:val="0006493D"/>
    <w:rsid w:val="000656DC"/>
    <w:rsid w:val="000832FB"/>
    <w:rsid w:val="00086FBB"/>
    <w:rsid w:val="000A75AD"/>
    <w:rsid w:val="000B0F75"/>
    <w:rsid w:val="000B49AE"/>
    <w:rsid w:val="000B5818"/>
    <w:rsid w:val="000C47F4"/>
    <w:rsid w:val="000E4485"/>
    <w:rsid w:val="000E5E0D"/>
    <w:rsid w:val="00111FE1"/>
    <w:rsid w:val="0012597E"/>
    <w:rsid w:val="0012618F"/>
    <w:rsid w:val="00146B07"/>
    <w:rsid w:val="00151B3D"/>
    <w:rsid w:val="00160E7D"/>
    <w:rsid w:val="00162300"/>
    <w:rsid w:val="00174034"/>
    <w:rsid w:val="00180CA9"/>
    <w:rsid w:val="00181BE6"/>
    <w:rsid w:val="00182A5E"/>
    <w:rsid w:val="0018705D"/>
    <w:rsid w:val="001903C9"/>
    <w:rsid w:val="001943FF"/>
    <w:rsid w:val="00196B3A"/>
    <w:rsid w:val="00197AEC"/>
    <w:rsid w:val="001A6552"/>
    <w:rsid w:val="001B02CC"/>
    <w:rsid w:val="001C601C"/>
    <w:rsid w:val="001C6370"/>
    <w:rsid w:val="001D5953"/>
    <w:rsid w:val="001D5E58"/>
    <w:rsid w:val="00203F12"/>
    <w:rsid w:val="0021080E"/>
    <w:rsid w:val="00212BDA"/>
    <w:rsid w:val="002136F4"/>
    <w:rsid w:val="00221618"/>
    <w:rsid w:val="002327BD"/>
    <w:rsid w:val="002378C5"/>
    <w:rsid w:val="002408E8"/>
    <w:rsid w:val="002471AD"/>
    <w:rsid w:val="00250581"/>
    <w:rsid w:val="00253AE5"/>
    <w:rsid w:val="00261236"/>
    <w:rsid w:val="00267E44"/>
    <w:rsid w:val="00273836"/>
    <w:rsid w:val="002815C5"/>
    <w:rsid w:val="002849B4"/>
    <w:rsid w:val="00293C09"/>
    <w:rsid w:val="0029615D"/>
    <w:rsid w:val="00297C07"/>
    <w:rsid w:val="002A26F5"/>
    <w:rsid w:val="002B0FBC"/>
    <w:rsid w:val="002B10AF"/>
    <w:rsid w:val="002B3ECB"/>
    <w:rsid w:val="002C0A05"/>
    <w:rsid w:val="002C4122"/>
    <w:rsid w:val="002C4254"/>
    <w:rsid w:val="002D1056"/>
    <w:rsid w:val="002D1182"/>
    <w:rsid w:val="002E13EC"/>
    <w:rsid w:val="00302765"/>
    <w:rsid w:val="00303837"/>
    <w:rsid w:val="003109A7"/>
    <w:rsid w:val="00313A85"/>
    <w:rsid w:val="00326BE3"/>
    <w:rsid w:val="003311F1"/>
    <w:rsid w:val="0035223B"/>
    <w:rsid w:val="00355560"/>
    <w:rsid w:val="00365AEC"/>
    <w:rsid w:val="00374BC9"/>
    <w:rsid w:val="00375D1D"/>
    <w:rsid w:val="0038029A"/>
    <w:rsid w:val="00384DDB"/>
    <w:rsid w:val="00392AF3"/>
    <w:rsid w:val="00395C00"/>
    <w:rsid w:val="00396DD4"/>
    <w:rsid w:val="003B3257"/>
    <w:rsid w:val="003C7ABD"/>
    <w:rsid w:val="0040112A"/>
    <w:rsid w:val="00414463"/>
    <w:rsid w:val="0041709A"/>
    <w:rsid w:val="00417726"/>
    <w:rsid w:val="00420C91"/>
    <w:rsid w:val="00421E13"/>
    <w:rsid w:val="00432FC5"/>
    <w:rsid w:val="00433E1B"/>
    <w:rsid w:val="00434BE5"/>
    <w:rsid w:val="00436FC9"/>
    <w:rsid w:val="00440759"/>
    <w:rsid w:val="00440CEC"/>
    <w:rsid w:val="00445F94"/>
    <w:rsid w:val="00452356"/>
    <w:rsid w:val="00457C28"/>
    <w:rsid w:val="00487FC4"/>
    <w:rsid w:val="004A1416"/>
    <w:rsid w:val="004B12A8"/>
    <w:rsid w:val="004C0A2E"/>
    <w:rsid w:val="004C397F"/>
    <w:rsid w:val="004D1FDF"/>
    <w:rsid w:val="004F1D11"/>
    <w:rsid w:val="004F26F9"/>
    <w:rsid w:val="0050646D"/>
    <w:rsid w:val="005173D1"/>
    <w:rsid w:val="005229AF"/>
    <w:rsid w:val="0053277F"/>
    <w:rsid w:val="005467A2"/>
    <w:rsid w:val="0055214B"/>
    <w:rsid w:val="005535BE"/>
    <w:rsid w:val="0057272C"/>
    <w:rsid w:val="005820F3"/>
    <w:rsid w:val="00585365"/>
    <w:rsid w:val="005862AA"/>
    <w:rsid w:val="00592B0D"/>
    <w:rsid w:val="005A3205"/>
    <w:rsid w:val="005B114D"/>
    <w:rsid w:val="005B7502"/>
    <w:rsid w:val="005C29E7"/>
    <w:rsid w:val="005C61B5"/>
    <w:rsid w:val="005E18B9"/>
    <w:rsid w:val="006040ED"/>
    <w:rsid w:val="00604788"/>
    <w:rsid w:val="00610E7E"/>
    <w:rsid w:val="006121C3"/>
    <w:rsid w:val="006213F7"/>
    <w:rsid w:val="00622D0E"/>
    <w:rsid w:val="00623EF3"/>
    <w:rsid w:val="006248D8"/>
    <w:rsid w:val="00626332"/>
    <w:rsid w:val="00626CC5"/>
    <w:rsid w:val="00630CDA"/>
    <w:rsid w:val="006325BE"/>
    <w:rsid w:val="00634AD0"/>
    <w:rsid w:val="00640A53"/>
    <w:rsid w:val="00641E18"/>
    <w:rsid w:val="00645390"/>
    <w:rsid w:val="0065564F"/>
    <w:rsid w:val="00657E6F"/>
    <w:rsid w:val="00660A7B"/>
    <w:rsid w:val="00666292"/>
    <w:rsid w:val="006702AC"/>
    <w:rsid w:val="00673C2C"/>
    <w:rsid w:val="0067670E"/>
    <w:rsid w:val="0068465A"/>
    <w:rsid w:val="00692E1E"/>
    <w:rsid w:val="00693326"/>
    <w:rsid w:val="00693A29"/>
    <w:rsid w:val="006A3086"/>
    <w:rsid w:val="006E458A"/>
    <w:rsid w:val="006E4A5B"/>
    <w:rsid w:val="006E7A7C"/>
    <w:rsid w:val="006F0AB2"/>
    <w:rsid w:val="00717574"/>
    <w:rsid w:val="00721C67"/>
    <w:rsid w:val="00724A4E"/>
    <w:rsid w:val="007301A4"/>
    <w:rsid w:val="00755D46"/>
    <w:rsid w:val="00761A3A"/>
    <w:rsid w:val="0076424E"/>
    <w:rsid w:val="00770C74"/>
    <w:rsid w:val="0077199A"/>
    <w:rsid w:val="007915FF"/>
    <w:rsid w:val="007B0BCF"/>
    <w:rsid w:val="007F3B0C"/>
    <w:rsid w:val="00812763"/>
    <w:rsid w:val="008143D1"/>
    <w:rsid w:val="008170EC"/>
    <w:rsid w:val="00823735"/>
    <w:rsid w:val="00837529"/>
    <w:rsid w:val="008403C9"/>
    <w:rsid w:val="00871E25"/>
    <w:rsid w:val="00880B54"/>
    <w:rsid w:val="0088286A"/>
    <w:rsid w:val="00893F5D"/>
    <w:rsid w:val="008B222D"/>
    <w:rsid w:val="008C2832"/>
    <w:rsid w:val="008D406C"/>
    <w:rsid w:val="008D5162"/>
    <w:rsid w:val="008D5431"/>
    <w:rsid w:val="008D5FA5"/>
    <w:rsid w:val="008D7EAF"/>
    <w:rsid w:val="0090220F"/>
    <w:rsid w:val="009043E1"/>
    <w:rsid w:val="00904C90"/>
    <w:rsid w:val="009157F9"/>
    <w:rsid w:val="00917E11"/>
    <w:rsid w:val="00927BA3"/>
    <w:rsid w:val="009428CA"/>
    <w:rsid w:val="00942C18"/>
    <w:rsid w:val="009432E3"/>
    <w:rsid w:val="009462E5"/>
    <w:rsid w:val="00963AD0"/>
    <w:rsid w:val="00981E83"/>
    <w:rsid w:val="0098253C"/>
    <w:rsid w:val="00984C1C"/>
    <w:rsid w:val="0099486F"/>
    <w:rsid w:val="0099677C"/>
    <w:rsid w:val="009C67AC"/>
    <w:rsid w:val="009D23FD"/>
    <w:rsid w:val="009D343D"/>
    <w:rsid w:val="009E3668"/>
    <w:rsid w:val="009E732D"/>
    <w:rsid w:val="009F0461"/>
    <w:rsid w:val="009F0CD5"/>
    <w:rsid w:val="00A028C6"/>
    <w:rsid w:val="00A055D3"/>
    <w:rsid w:val="00A2070A"/>
    <w:rsid w:val="00A21D9D"/>
    <w:rsid w:val="00A24FD5"/>
    <w:rsid w:val="00A273A1"/>
    <w:rsid w:val="00A309AF"/>
    <w:rsid w:val="00A33505"/>
    <w:rsid w:val="00A369C8"/>
    <w:rsid w:val="00A3733A"/>
    <w:rsid w:val="00A50BAB"/>
    <w:rsid w:val="00A553FA"/>
    <w:rsid w:val="00A74EB2"/>
    <w:rsid w:val="00A75206"/>
    <w:rsid w:val="00A83BDD"/>
    <w:rsid w:val="00A84300"/>
    <w:rsid w:val="00AA5868"/>
    <w:rsid w:val="00AB5E4E"/>
    <w:rsid w:val="00AC34B7"/>
    <w:rsid w:val="00AC5AE1"/>
    <w:rsid w:val="00AC7458"/>
    <w:rsid w:val="00AD773A"/>
    <w:rsid w:val="00AD7950"/>
    <w:rsid w:val="00AE057A"/>
    <w:rsid w:val="00AE487B"/>
    <w:rsid w:val="00B04848"/>
    <w:rsid w:val="00B058E6"/>
    <w:rsid w:val="00B13589"/>
    <w:rsid w:val="00B142F9"/>
    <w:rsid w:val="00B169EA"/>
    <w:rsid w:val="00B21FC6"/>
    <w:rsid w:val="00B30BE2"/>
    <w:rsid w:val="00B30E41"/>
    <w:rsid w:val="00B34F74"/>
    <w:rsid w:val="00B43BFA"/>
    <w:rsid w:val="00B61374"/>
    <w:rsid w:val="00B7096A"/>
    <w:rsid w:val="00B73E85"/>
    <w:rsid w:val="00B84953"/>
    <w:rsid w:val="00B91C3A"/>
    <w:rsid w:val="00BA6D16"/>
    <w:rsid w:val="00BB1861"/>
    <w:rsid w:val="00BC35B1"/>
    <w:rsid w:val="00BD4BF9"/>
    <w:rsid w:val="00BE0F6F"/>
    <w:rsid w:val="00BE5F08"/>
    <w:rsid w:val="00C01880"/>
    <w:rsid w:val="00C020E6"/>
    <w:rsid w:val="00C05654"/>
    <w:rsid w:val="00C112A1"/>
    <w:rsid w:val="00C162FC"/>
    <w:rsid w:val="00C1678F"/>
    <w:rsid w:val="00C204DB"/>
    <w:rsid w:val="00C31742"/>
    <w:rsid w:val="00C3288F"/>
    <w:rsid w:val="00C418F7"/>
    <w:rsid w:val="00C73E1D"/>
    <w:rsid w:val="00C75140"/>
    <w:rsid w:val="00C81419"/>
    <w:rsid w:val="00C81EF9"/>
    <w:rsid w:val="00C957DE"/>
    <w:rsid w:val="00CB0940"/>
    <w:rsid w:val="00CB3BA3"/>
    <w:rsid w:val="00CC0A74"/>
    <w:rsid w:val="00CC52C1"/>
    <w:rsid w:val="00CC6CC4"/>
    <w:rsid w:val="00CD0439"/>
    <w:rsid w:val="00CD64D9"/>
    <w:rsid w:val="00CE37FD"/>
    <w:rsid w:val="00CE7A89"/>
    <w:rsid w:val="00CF3FA4"/>
    <w:rsid w:val="00CF4C68"/>
    <w:rsid w:val="00D01958"/>
    <w:rsid w:val="00D06908"/>
    <w:rsid w:val="00D253B7"/>
    <w:rsid w:val="00D62FD0"/>
    <w:rsid w:val="00DA08EC"/>
    <w:rsid w:val="00DA4556"/>
    <w:rsid w:val="00DB6CFF"/>
    <w:rsid w:val="00DC5350"/>
    <w:rsid w:val="00DF0D20"/>
    <w:rsid w:val="00E0676C"/>
    <w:rsid w:val="00E069EF"/>
    <w:rsid w:val="00E62E00"/>
    <w:rsid w:val="00E83A72"/>
    <w:rsid w:val="00EB30A8"/>
    <w:rsid w:val="00EB3B9C"/>
    <w:rsid w:val="00EC2E7F"/>
    <w:rsid w:val="00ED0639"/>
    <w:rsid w:val="00ED3B98"/>
    <w:rsid w:val="00ED4DCA"/>
    <w:rsid w:val="00EE1CE2"/>
    <w:rsid w:val="00F04FEF"/>
    <w:rsid w:val="00F05E88"/>
    <w:rsid w:val="00F14DDE"/>
    <w:rsid w:val="00F23F88"/>
    <w:rsid w:val="00F2745D"/>
    <w:rsid w:val="00F31842"/>
    <w:rsid w:val="00F53B79"/>
    <w:rsid w:val="00F53D57"/>
    <w:rsid w:val="00F626EA"/>
    <w:rsid w:val="00F80D23"/>
    <w:rsid w:val="00F90098"/>
    <w:rsid w:val="00FA1FCB"/>
    <w:rsid w:val="00FA332C"/>
    <w:rsid w:val="00FD2975"/>
    <w:rsid w:val="00FD3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6461C73"/>
  <w15:chartTrackingRefBased/>
  <w15:docId w15:val="{3D912C87-BEB3-D044-91B8-88C9640D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sz w:val="24"/>
      <w:u w:val="single"/>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outlineLvl w:val="4"/>
    </w:pPr>
    <w:rPr>
      <w:b/>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rsid w:val="00016929"/>
    <w:pPr>
      <w:shd w:val="clear" w:color="auto" w:fill="000080"/>
    </w:pPr>
    <w:rPr>
      <w:rFonts w:ascii="Tahoma" w:hAnsi="Tahoma" w:cs="Tahoma"/>
    </w:rPr>
  </w:style>
  <w:style w:type="paragraph" w:customStyle="1" w:styleId="BLTableText">
    <w:name w:val="BL Table Text"/>
    <w:basedOn w:val="Normal"/>
    <w:rsid w:val="00174034"/>
    <w:pPr>
      <w:spacing w:before="120" w:after="120"/>
    </w:pPr>
    <w:rPr>
      <w:rFonts w:ascii="Arial" w:hAnsi="Arial"/>
      <w:szCs w:val="24"/>
      <w:lang w:eastAsia="en-US"/>
    </w:rPr>
  </w:style>
  <w:style w:type="paragraph" w:customStyle="1" w:styleId="BLTableTextBold">
    <w:name w:val="BL Table Text Bold"/>
    <w:basedOn w:val="BLTableText"/>
    <w:rsid w:val="00174034"/>
    <w:rPr>
      <w:b/>
      <w:bCs/>
    </w:rPr>
  </w:style>
  <w:style w:type="table" w:styleId="TableGrid">
    <w:name w:val="Table Grid"/>
    <w:basedOn w:val="TableNormal"/>
    <w:rsid w:val="00ED4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D4DCA"/>
    <w:rPr>
      <w:rFonts w:ascii="Tahoma" w:hAnsi="Tahoma" w:cs="Tahoma"/>
      <w:sz w:val="16"/>
      <w:szCs w:val="16"/>
    </w:rPr>
  </w:style>
  <w:style w:type="paragraph" w:customStyle="1" w:styleId="MediumGrid1-Accent21">
    <w:name w:val="Medium Grid 1 - Accent 21"/>
    <w:basedOn w:val="Normal"/>
    <w:uiPriority w:val="34"/>
    <w:qFormat/>
    <w:rsid w:val="00B91C3A"/>
    <w:pPr>
      <w:spacing w:after="200" w:line="276" w:lineRule="auto"/>
      <w:ind w:left="720"/>
      <w:contextualSpacing/>
    </w:pPr>
    <w:rPr>
      <w:rFonts w:ascii="Calibri" w:eastAsia="Calibri" w:hAnsi="Calibri"/>
      <w:sz w:val="22"/>
      <w:szCs w:val="22"/>
      <w:lang w:eastAsia="en-US"/>
    </w:rPr>
  </w:style>
  <w:style w:type="paragraph" w:customStyle="1" w:styleId="ColorfulList-Accent11">
    <w:name w:val="Colorful List - Accent 11"/>
    <w:basedOn w:val="Normal"/>
    <w:uiPriority w:val="34"/>
    <w:qFormat/>
    <w:rsid w:val="00B13589"/>
    <w:pPr>
      <w:ind w:left="720"/>
    </w:pPr>
  </w:style>
  <w:style w:type="character" w:styleId="CommentReference">
    <w:name w:val="annotation reference"/>
    <w:rsid w:val="00A50BAB"/>
    <w:rPr>
      <w:sz w:val="16"/>
      <w:szCs w:val="16"/>
    </w:rPr>
  </w:style>
  <w:style w:type="paragraph" w:styleId="CommentText">
    <w:name w:val="annotation text"/>
    <w:basedOn w:val="Normal"/>
    <w:link w:val="CommentTextChar"/>
    <w:rsid w:val="00A50BAB"/>
  </w:style>
  <w:style w:type="character" w:customStyle="1" w:styleId="CommentTextChar">
    <w:name w:val="Comment Text Char"/>
    <w:basedOn w:val="DefaultParagraphFont"/>
    <w:link w:val="CommentText"/>
    <w:rsid w:val="00A50BAB"/>
  </w:style>
  <w:style w:type="paragraph" w:styleId="CommentSubject">
    <w:name w:val="annotation subject"/>
    <w:basedOn w:val="CommentText"/>
    <w:next w:val="CommentText"/>
    <w:link w:val="CommentSubjectChar"/>
    <w:rsid w:val="00A50BAB"/>
    <w:rPr>
      <w:b/>
      <w:bCs/>
    </w:rPr>
  </w:style>
  <w:style w:type="character" w:customStyle="1" w:styleId="CommentSubjectChar">
    <w:name w:val="Comment Subject Char"/>
    <w:link w:val="CommentSubject"/>
    <w:rsid w:val="00A50BAB"/>
    <w:rPr>
      <w:b/>
      <w:bCs/>
    </w:rPr>
  </w:style>
  <w:style w:type="paragraph" w:styleId="ListParagraph">
    <w:name w:val="List Paragraph"/>
    <w:basedOn w:val="Normal"/>
    <w:uiPriority w:val="34"/>
    <w:qFormat/>
    <w:rsid w:val="00197AE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909043">
      <w:bodyDiv w:val="1"/>
      <w:marLeft w:val="0"/>
      <w:marRight w:val="0"/>
      <w:marTop w:val="0"/>
      <w:marBottom w:val="0"/>
      <w:divBdr>
        <w:top w:val="none" w:sz="0" w:space="0" w:color="auto"/>
        <w:left w:val="none" w:sz="0" w:space="0" w:color="auto"/>
        <w:bottom w:val="none" w:sz="0" w:space="0" w:color="auto"/>
        <w:right w:val="none" w:sz="0" w:space="0" w:color="auto"/>
      </w:divBdr>
      <w:divsChild>
        <w:div w:id="1201044964">
          <w:marLeft w:val="0"/>
          <w:marRight w:val="0"/>
          <w:marTop w:val="0"/>
          <w:marBottom w:val="0"/>
          <w:divBdr>
            <w:top w:val="none" w:sz="0" w:space="0" w:color="auto"/>
            <w:left w:val="none" w:sz="0" w:space="0" w:color="auto"/>
            <w:bottom w:val="none" w:sz="0" w:space="0" w:color="auto"/>
            <w:right w:val="none" w:sz="0" w:space="0" w:color="auto"/>
          </w:divBdr>
        </w:div>
      </w:divsChild>
    </w:div>
    <w:div w:id="1756197310">
      <w:bodyDiv w:val="1"/>
      <w:marLeft w:val="0"/>
      <w:marRight w:val="0"/>
      <w:marTop w:val="0"/>
      <w:marBottom w:val="0"/>
      <w:divBdr>
        <w:top w:val="none" w:sz="0" w:space="0" w:color="auto"/>
        <w:left w:val="none" w:sz="0" w:space="0" w:color="auto"/>
        <w:bottom w:val="none" w:sz="0" w:space="0" w:color="auto"/>
        <w:right w:val="none" w:sz="0" w:space="0" w:color="auto"/>
      </w:divBdr>
      <w:divsChild>
        <w:div w:id="452019921">
          <w:marLeft w:val="0"/>
          <w:marRight w:val="0"/>
          <w:marTop w:val="0"/>
          <w:marBottom w:val="0"/>
          <w:divBdr>
            <w:top w:val="single" w:sz="12" w:space="0" w:color="CCCCCC"/>
            <w:left w:val="none" w:sz="0" w:space="0" w:color="auto"/>
            <w:bottom w:val="none" w:sz="0" w:space="0" w:color="auto"/>
            <w:right w:val="none" w:sz="0" w:space="0" w:color="auto"/>
          </w:divBdr>
          <w:divsChild>
            <w:div w:id="486283173">
              <w:marLeft w:val="0"/>
              <w:marRight w:val="0"/>
              <w:marTop w:val="0"/>
              <w:marBottom w:val="0"/>
              <w:divBdr>
                <w:top w:val="none" w:sz="0" w:space="0" w:color="auto"/>
                <w:left w:val="single" w:sz="12" w:space="0" w:color="CCCCCC"/>
                <w:bottom w:val="none" w:sz="0" w:space="0" w:color="auto"/>
                <w:right w:val="none" w:sz="0" w:space="0" w:color="auto"/>
              </w:divBdr>
              <w:divsChild>
                <w:div w:id="1447041747">
                  <w:marLeft w:val="0"/>
                  <w:marRight w:val="0"/>
                  <w:marTop w:val="0"/>
                  <w:marBottom w:val="0"/>
                  <w:divBdr>
                    <w:top w:val="none" w:sz="0" w:space="0" w:color="auto"/>
                    <w:left w:val="none" w:sz="0" w:space="0" w:color="auto"/>
                    <w:bottom w:val="none" w:sz="0" w:space="0" w:color="auto"/>
                    <w:right w:val="none" w:sz="0" w:space="0" w:color="auto"/>
                  </w:divBdr>
                </w:div>
              </w:divsChild>
            </w:div>
            <w:div w:id="856309957">
              <w:marLeft w:val="624"/>
              <w:marRight w:val="0"/>
              <w:marTop w:val="0"/>
              <w:marBottom w:val="0"/>
              <w:divBdr>
                <w:top w:val="none" w:sz="0" w:space="0" w:color="auto"/>
                <w:left w:val="none" w:sz="0" w:space="0" w:color="auto"/>
                <w:bottom w:val="none" w:sz="0" w:space="0" w:color="auto"/>
                <w:right w:val="single" w:sz="2" w:space="3"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4D5F2-EF2D-47D4-BA47-78A8690B1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1157</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THE BRITISH LIBRARY</vt:lpstr>
    </vt:vector>
  </TitlesOfParts>
  <Company>The British Library</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BRITISH LIBRARY</dc:title>
  <dc:subject/>
  <dc:creator>GenUser</dc:creator>
  <cp:keywords/>
  <cp:lastModifiedBy>Rodway, Cara</cp:lastModifiedBy>
  <cp:revision>2</cp:revision>
  <cp:lastPrinted>2016-04-08T09:30:00Z</cp:lastPrinted>
  <dcterms:created xsi:type="dcterms:W3CDTF">2023-07-25T13:37:00Z</dcterms:created>
  <dcterms:modified xsi:type="dcterms:W3CDTF">2023-07-25T13:37:00Z</dcterms:modified>
</cp:coreProperties>
</file>